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E06" w:rsidRDefault="001F3529" w:rsidP="00CB6E06">
      <w:pPr>
        <w:pStyle w:val="Ttulo1"/>
        <w:rPr>
          <w:sz w:val="32"/>
          <w:szCs w:val="32"/>
          <w:u w:val="single"/>
          <w:lang w:val="pt-BR"/>
        </w:rPr>
      </w:pPr>
      <w:r>
        <w:rPr>
          <w:sz w:val="32"/>
          <w:szCs w:val="32"/>
          <w:u w:val="single"/>
          <w:lang w:val="pt-BR"/>
        </w:rPr>
        <w:t>C</w:t>
      </w:r>
      <w:r w:rsidR="008A6CD8">
        <w:rPr>
          <w:sz w:val="32"/>
          <w:szCs w:val="32"/>
          <w:u w:val="single"/>
          <w:lang w:val="pt-BR"/>
        </w:rPr>
        <w:t>O</w:t>
      </w:r>
      <w:r>
        <w:rPr>
          <w:sz w:val="32"/>
          <w:szCs w:val="32"/>
          <w:u w:val="single"/>
          <w:lang w:val="pt-BR"/>
        </w:rPr>
        <w:t>PA GOIÁS</w:t>
      </w:r>
      <w:r w:rsidR="008A6CD8">
        <w:rPr>
          <w:sz w:val="32"/>
          <w:szCs w:val="32"/>
          <w:u w:val="single"/>
          <w:lang w:val="pt-BR"/>
        </w:rPr>
        <w:t xml:space="preserve"> SUB-15</w:t>
      </w:r>
      <w:r w:rsidR="00CB6E06">
        <w:rPr>
          <w:sz w:val="32"/>
          <w:szCs w:val="32"/>
          <w:u w:val="single"/>
          <w:lang w:val="pt-BR"/>
        </w:rPr>
        <w:t xml:space="preserve"> – 2018</w:t>
      </w:r>
    </w:p>
    <w:p w:rsidR="00CB6E06" w:rsidRDefault="00CB6E06" w:rsidP="00CB6E06"/>
    <w:p w:rsidR="00CB6E06" w:rsidRPr="005943A8" w:rsidRDefault="00CB6E06" w:rsidP="00CB6E06"/>
    <w:p w:rsidR="00CB6E06" w:rsidRDefault="00CB6E06" w:rsidP="00CB6E06">
      <w:pPr>
        <w:pStyle w:val="Ttulo1"/>
        <w:rPr>
          <w:sz w:val="24"/>
          <w:lang w:val="pt-BR"/>
        </w:rPr>
      </w:pPr>
    </w:p>
    <w:p w:rsidR="00CB6E06" w:rsidRDefault="00CB6E06" w:rsidP="00CB6E06">
      <w:pPr>
        <w:pStyle w:val="Ttulo1"/>
        <w:rPr>
          <w:i/>
          <w:sz w:val="22"/>
          <w:szCs w:val="22"/>
          <w:u w:val="single"/>
          <w:lang w:val="pt-BR"/>
        </w:rPr>
      </w:pPr>
      <w:r>
        <w:rPr>
          <w:i/>
          <w:sz w:val="22"/>
          <w:szCs w:val="22"/>
          <w:u w:val="single"/>
          <w:lang w:val="pt-BR"/>
        </w:rPr>
        <w:t>N O R M A S   E S P E C I A I S</w:t>
      </w:r>
    </w:p>
    <w:p w:rsidR="00CB6E06" w:rsidRPr="005943A8" w:rsidRDefault="00CB6E06" w:rsidP="00CB6E06"/>
    <w:p w:rsidR="00CB6E06" w:rsidRDefault="00CB6E06" w:rsidP="00CB6E06">
      <w:pPr>
        <w:pStyle w:val="Ttulo1"/>
        <w:rPr>
          <w:sz w:val="22"/>
          <w:szCs w:val="22"/>
          <w:lang w:val="pt-BR"/>
        </w:rPr>
      </w:pPr>
    </w:p>
    <w:p w:rsidR="00CB6E06" w:rsidRPr="003D6285" w:rsidRDefault="00CB6E06" w:rsidP="00CB6E06"/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CAPÍTULO – I</w:t>
      </w:r>
    </w:p>
    <w:p w:rsidR="00CB6E06" w:rsidRPr="005943A8" w:rsidRDefault="00CB6E06" w:rsidP="00CB6E06"/>
    <w:p w:rsidR="00CB6E06" w:rsidRDefault="00CB6E06" w:rsidP="00CB6E06">
      <w:pPr>
        <w:rPr>
          <w:sz w:val="22"/>
          <w:szCs w:val="22"/>
        </w:rPr>
      </w:pPr>
    </w:p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Da Denominação e Participação</w:t>
      </w:r>
    </w:p>
    <w:p w:rsidR="00CB6E06" w:rsidRPr="005943A8" w:rsidRDefault="00CB6E06" w:rsidP="00CB6E06"/>
    <w:p w:rsidR="00CB6E06" w:rsidRDefault="00CB6E06" w:rsidP="00CB6E06">
      <w:pPr>
        <w:pStyle w:val="Cabealho"/>
        <w:tabs>
          <w:tab w:val="clear" w:pos="4419"/>
          <w:tab w:val="clear" w:pos="8838"/>
        </w:tabs>
        <w:rPr>
          <w:sz w:val="22"/>
          <w:szCs w:val="22"/>
        </w:rPr>
      </w:pPr>
    </w:p>
    <w:p w:rsidR="00CB6E06" w:rsidRDefault="001F3529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1º - A C</w:t>
      </w:r>
      <w:r w:rsidR="008A6CD8">
        <w:rPr>
          <w:sz w:val="22"/>
          <w:szCs w:val="22"/>
        </w:rPr>
        <w:t>o</w:t>
      </w:r>
      <w:r>
        <w:rPr>
          <w:sz w:val="22"/>
          <w:szCs w:val="22"/>
        </w:rPr>
        <w:t>pa Goiás</w:t>
      </w:r>
      <w:r w:rsidR="008A6CD8">
        <w:rPr>
          <w:sz w:val="22"/>
          <w:szCs w:val="22"/>
        </w:rPr>
        <w:t xml:space="preserve"> Sub-15</w:t>
      </w:r>
      <w:r>
        <w:rPr>
          <w:sz w:val="22"/>
          <w:szCs w:val="22"/>
        </w:rPr>
        <w:t xml:space="preserve"> – Edição 2018, será disputada pelas 13 (treze) associações que a</w:t>
      </w:r>
      <w:r w:rsidR="00CB6E06">
        <w:rPr>
          <w:sz w:val="22"/>
          <w:szCs w:val="22"/>
        </w:rPr>
        <w:t xml:space="preserve"> integram na forma destas Normas.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Pr="00596D69" w:rsidRDefault="001F3529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2º - A C</w:t>
      </w:r>
      <w:r w:rsidR="008A6CD8">
        <w:rPr>
          <w:sz w:val="22"/>
          <w:szCs w:val="22"/>
        </w:rPr>
        <w:t>o</w:t>
      </w:r>
      <w:r>
        <w:rPr>
          <w:sz w:val="22"/>
          <w:szCs w:val="22"/>
        </w:rPr>
        <w:t>pa Goiás</w:t>
      </w:r>
      <w:r w:rsidR="008A6CD8">
        <w:rPr>
          <w:sz w:val="22"/>
          <w:szCs w:val="22"/>
        </w:rPr>
        <w:t xml:space="preserve"> Sub-15</w:t>
      </w:r>
      <w:r>
        <w:rPr>
          <w:sz w:val="22"/>
          <w:szCs w:val="22"/>
        </w:rPr>
        <w:t xml:space="preserve"> – Edição 2018 será disputada</w:t>
      </w:r>
      <w:r w:rsidR="00CB6E06">
        <w:rPr>
          <w:sz w:val="22"/>
          <w:szCs w:val="22"/>
        </w:rPr>
        <w:t xml:space="preserve"> pelas associações a seguir relacionadas: </w:t>
      </w:r>
      <w:r w:rsidR="008A6CD8" w:rsidRPr="00865AE2">
        <w:rPr>
          <w:b/>
          <w:sz w:val="22"/>
          <w:szCs w:val="22"/>
        </w:rPr>
        <w:t>ASSOCIAÇÃO ATLÉTICA APARECIDENSE,</w:t>
      </w:r>
      <w:r w:rsidR="00865AE2">
        <w:rPr>
          <w:sz w:val="22"/>
          <w:szCs w:val="22"/>
        </w:rPr>
        <w:t xml:space="preserve"> </w:t>
      </w:r>
      <w:r w:rsidR="008A6CD8" w:rsidRPr="008A6CD8">
        <w:rPr>
          <w:b/>
          <w:sz w:val="22"/>
          <w:szCs w:val="22"/>
        </w:rPr>
        <w:t>ASSOCIAÇÃO ATLÉTICA FLUGOIÂNIA DE FUTEBOL,</w:t>
      </w:r>
      <w:r w:rsidR="008A6CD8">
        <w:rPr>
          <w:sz w:val="22"/>
          <w:szCs w:val="22"/>
        </w:rPr>
        <w:t xml:space="preserve"> </w:t>
      </w:r>
      <w:r w:rsidRPr="001F3529">
        <w:rPr>
          <w:b/>
          <w:sz w:val="22"/>
          <w:szCs w:val="22"/>
        </w:rPr>
        <w:t>ASSOCIAÇÃO ESPORTIVA FUTEBOL ARTE,</w:t>
      </w:r>
      <w:r>
        <w:rPr>
          <w:sz w:val="22"/>
          <w:szCs w:val="22"/>
        </w:rPr>
        <w:t xml:space="preserve"> </w:t>
      </w:r>
      <w:r w:rsidR="008A6CD8" w:rsidRPr="008A6CD8">
        <w:rPr>
          <w:b/>
          <w:sz w:val="22"/>
          <w:szCs w:val="22"/>
        </w:rPr>
        <w:t>ASSOCIAÇÃO ESPORTIVA INDEPENDÊNCIA,</w:t>
      </w:r>
      <w:r w:rsidR="008A6CD8">
        <w:rPr>
          <w:sz w:val="22"/>
          <w:szCs w:val="22"/>
        </w:rPr>
        <w:t xml:space="preserve"> </w:t>
      </w:r>
      <w:r w:rsidR="008A6CD8" w:rsidRPr="008A6CD8">
        <w:rPr>
          <w:b/>
          <w:sz w:val="22"/>
          <w:szCs w:val="22"/>
        </w:rPr>
        <w:t>ATLÉTICO CLUBE GOIANIENSE,</w:t>
      </w:r>
      <w:r w:rsidR="008A6CD8">
        <w:rPr>
          <w:sz w:val="22"/>
          <w:szCs w:val="22"/>
        </w:rPr>
        <w:t xml:space="preserve"> </w:t>
      </w:r>
      <w:r w:rsidRPr="001F3529">
        <w:rPr>
          <w:b/>
          <w:sz w:val="22"/>
          <w:szCs w:val="22"/>
        </w:rPr>
        <w:t>CAMPINAS FUTEBOL CLUBE,</w:t>
      </w:r>
      <w:r>
        <w:rPr>
          <w:sz w:val="22"/>
          <w:szCs w:val="22"/>
        </w:rPr>
        <w:t xml:space="preserve"> </w:t>
      </w:r>
      <w:r w:rsidR="008A6CD8" w:rsidRPr="008A6CD8">
        <w:rPr>
          <w:b/>
          <w:sz w:val="22"/>
          <w:szCs w:val="22"/>
        </w:rPr>
        <w:t>CLUBE JAÓ,</w:t>
      </w:r>
      <w:r w:rsidR="008A6CD8">
        <w:rPr>
          <w:sz w:val="22"/>
          <w:szCs w:val="22"/>
        </w:rPr>
        <w:t xml:space="preserve"> </w:t>
      </w:r>
      <w:r w:rsidR="008A6CD8">
        <w:rPr>
          <w:b/>
          <w:sz w:val="22"/>
          <w:szCs w:val="22"/>
        </w:rPr>
        <w:t xml:space="preserve">DESPORTIVO REAL FUTEBOL CLUBE, GOIÁS ESPORTE CLUBE, </w:t>
      </w:r>
      <w:r>
        <w:rPr>
          <w:b/>
          <w:sz w:val="22"/>
          <w:szCs w:val="22"/>
        </w:rPr>
        <w:t xml:space="preserve">ITABERAÍ ESPORTE CLUBE, </w:t>
      </w:r>
      <w:r w:rsidR="008A6CD8">
        <w:rPr>
          <w:b/>
          <w:sz w:val="22"/>
          <w:szCs w:val="22"/>
        </w:rPr>
        <w:t>JARDIM AMÉRICA ESPORTE CLUBE</w:t>
      </w:r>
      <w:r>
        <w:rPr>
          <w:b/>
          <w:sz w:val="22"/>
          <w:szCs w:val="22"/>
        </w:rPr>
        <w:t>, SANTA CRUZ ESPORTE CLUBE</w:t>
      </w:r>
      <w:r w:rsidR="008A6CD8">
        <w:rPr>
          <w:b/>
          <w:sz w:val="22"/>
          <w:szCs w:val="22"/>
        </w:rPr>
        <w:t xml:space="preserve"> </w:t>
      </w:r>
      <w:r w:rsidR="008A6CD8" w:rsidRPr="001F3529">
        <w:rPr>
          <w:sz w:val="22"/>
          <w:szCs w:val="22"/>
        </w:rPr>
        <w:t>e</w:t>
      </w:r>
      <w:r w:rsidR="008A6CD8">
        <w:rPr>
          <w:b/>
          <w:sz w:val="22"/>
          <w:szCs w:val="22"/>
        </w:rPr>
        <w:t xml:space="preserve"> VILA NOVA FUTEBOL CLUBE</w:t>
      </w:r>
      <w:r w:rsidR="00CB6E06">
        <w:rPr>
          <w:b/>
          <w:sz w:val="22"/>
          <w:szCs w:val="22"/>
        </w:rPr>
        <w:t>.</w:t>
      </w:r>
    </w:p>
    <w:p w:rsidR="00CB6E06" w:rsidRDefault="00CB6E06" w:rsidP="00CB6E06">
      <w:pPr>
        <w:jc w:val="both"/>
        <w:rPr>
          <w:b/>
          <w:sz w:val="22"/>
          <w:szCs w:val="22"/>
        </w:rPr>
      </w:pPr>
    </w:p>
    <w:p w:rsidR="00CB6E06" w:rsidRDefault="00CB6E06" w:rsidP="00CB6E06">
      <w:pPr>
        <w:jc w:val="both"/>
        <w:rPr>
          <w:b/>
          <w:sz w:val="22"/>
          <w:szCs w:val="22"/>
        </w:rPr>
      </w:pPr>
    </w:p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CAPÍTULO – II</w:t>
      </w:r>
    </w:p>
    <w:p w:rsidR="00CB6E06" w:rsidRDefault="00CB6E06" w:rsidP="00CB6E06"/>
    <w:p w:rsidR="00CB6E06" w:rsidRDefault="00CB6E06" w:rsidP="00CB6E06"/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Dos Troféus e dos Títulos</w:t>
      </w:r>
    </w:p>
    <w:p w:rsidR="00CB6E06" w:rsidRPr="005943A8" w:rsidRDefault="00CB6E06" w:rsidP="00CB6E06"/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3º - À associaçã</w:t>
      </w:r>
      <w:r w:rsidR="001F3529">
        <w:rPr>
          <w:sz w:val="22"/>
          <w:szCs w:val="22"/>
        </w:rPr>
        <w:t>o vencedora da</w:t>
      </w:r>
      <w:r w:rsidR="005751B3">
        <w:rPr>
          <w:sz w:val="22"/>
          <w:szCs w:val="22"/>
        </w:rPr>
        <w:t xml:space="preserve"> Co</w:t>
      </w:r>
      <w:r w:rsidR="001F3529">
        <w:rPr>
          <w:sz w:val="22"/>
          <w:szCs w:val="22"/>
        </w:rPr>
        <w:t>pa Goiás</w:t>
      </w:r>
      <w:r w:rsidR="00865AE2">
        <w:rPr>
          <w:sz w:val="22"/>
          <w:szCs w:val="22"/>
        </w:rPr>
        <w:t xml:space="preserve"> Sub-15</w:t>
      </w:r>
      <w:r>
        <w:rPr>
          <w:sz w:val="22"/>
          <w:szCs w:val="22"/>
        </w:rPr>
        <w:t xml:space="preserve"> – Ed</w:t>
      </w:r>
      <w:r w:rsidR="005751B3">
        <w:rPr>
          <w:sz w:val="22"/>
          <w:szCs w:val="22"/>
        </w:rPr>
        <w:t>ição 2018</w:t>
      </w:r>
      <w:r>
        <w:rPr>
          <w:sz w:val="22"/>
          <w:szCs w:val="22"/>
        </w:rPr>
        <w:t xml:space="preserve"> será atribuído o título de Campeã e à segunda colocada, o de Vice-Campeã, sendo que ambas associações farão jus aos seus respectivos troféus oferecidos pela FGF.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1</w:t>
      </w:r>
      <w:r>
        <w:rPr>
          <w:sz w:val="22"/>
          <w:szCs w:val="22"/>
          <w:vertAlign w:val="superscript"/>
        </w:rPr>
        <w:t>o</w:t>
      </w:r>
      <w:r>
        <w:rPr>
          <w:sz w:val="22"/>
          <w:szCs w:val="22"/>
        </w:rPr>
        <w:t xml:space="preserve"> – A associ</w:t>
      </w:r>
      <w:r w:rsidR="001F3529">
        <w:rPr>
          <w:sz w:val="22"/>
          <w:szCs w:val="22"/>
        </w:rPr>
        <w:t>ação campeã da</w:t>
      </w:r>
      <w:r w:rsidR="005751B3">
        <w:rPr>
          <w:sz w:val="22"/>
          <w:szCs w:val="22"/>
        </w:rPr>
        <w:t xml:space="preserve"> Co</w:t>
      </w:r>
      <w:r w:rsidR="001F3529">
        <w:rPr>
          <w:sz w:val="22"/>
          <w:szCs w:val="22"/>
        </w:rPr>
        <w:t>pa Goiás</w:t>
      </w:r>
      <w:r w:rsidR="00865AE2">
        <w:rPr>
          <w:sz w:val="22"/>
          <w:szCs w:val="22"/>
        </w:rPr>
        <w:t xml:space="preserve"> Sub-15</w:t>
      </w:r>
      <w:r w:rsidR="005751B3">
        <w:rPr>
          <w:sz w:val="22"/>
          <w:szCs w:val="22"/>
        </w:rPr>
        <w:t xml:space="preserve"> – Edição 2018</w:t>
      </w:r>
      <w:r>
        <w:rPr>
          <w:sz w:val="22"/>
          <w:szCs w:val="22"/>
        </w:rPr>
        <w:t xml:space="preserve"> bem como a vice-campeã, farão jus a 30 (trinta) medalhas alusivas à conquista, sendo 25 (vinte e cinco) destinadas a atletas e 5 (cinco) destinadas aos dirigentes e/ou integrantes da Comissão Téc</w:t>
      </w:r>
      <w:r w:rsidR="001F3529">
        <w:rPr>
          <w:sz w:val="22"/>
          <w:szCs w:val="22"/>
        </w:rPr>
        <w:t>nica, oferecidas pela FGF</w:t>
      </w:r>
      <w:r>
        <w:rPr>
          <w:sz w:val="22"/>
          <w:szCs w:val="22"/>
        </w:rPr>
        <w:t xml:space="preserve">. 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2</w:t>
      </w:r>
      <w:r>
        <w:rPr>
          <w:sz w:val="22"/>
          <w:szCs w:val="22"/>
          <w:vertAlign w:val="superscript"/>
        </w:rPr>
        <w:t xml:space="preserve">o </w:t>
      </w:r>
      <w:r>
        <w:rPr>
          <w:sz w:val="22"/>
          <w:szCs w:val="22"/>
        </w:rPr>
        <w:t xml:space="preserve">– Ao </w:t>
      </w:r>
      <w:proofErr w:type="gramStart"/>
      <w:r>
        <w:rPr>
          <w:sz w:val="22"/>
          <w:szCs w:val="22"/>
        </w:rPr>
        <w:t>artilheiro(</w:t>
      </w:r>
      <w:proofErr w:type="gramEnd"/>
      <w:r w:rsidR="001F3529">
        <w:rPr>
          <w:sz w:val="22"/>
          <w:szCs w:val="22"/>
        </w:rPr>
        <w:t>s) da</w:t>
      </w:r>
      <w:r w:rsidR="005751B3">
        <w:rPr>
          <w:sz w:val="22"/>
          <w:szCs w:val="22"/>
        </w:rPr>
        <w:t xml:space="preserve"> Co</w:t>
      </w:r>
      <w:r w:rsidR="001F3529">
        <w:rPr>
          <w:sz w:val="22"/>
          <w:szCs w:val="22"/>
        </w:rPr>
        <w:t>pa Goiás</w:t>
      </w:r>
      <w:r w:rsidR="00865AE2">
        <w:rPr>
          <w:sz w:val="22"/>
          <w:szCs w:val="22"/>
        </w:rPr>
        <w:t xml:space="preserve"> Sub-15</w:t>
      </w:r>
      <w:r w:rsidR="005751B3">
        <w:rPr>
          <w:sz w:val="22"/>
          <w:szCs w:val="22"/>
        </w:rPr>
        <w:t xml:space="preserve"> – Edição 2018</w:t>
      </w:r>
      <w:r>
        <w:rPr>
          <w:sz w:val="22"/>
          <w:szCs w:val="22"/>
        </w:rPr>
        <w:t xml:space="preserve"> será(</w:t>
      </w:r>
      <w:proofErr w:type="spellStart"/>
      <w:r>
        <w:rPr>
          <w:sz w:val="22"/>
          <w:szCs w:val="22"/>
        </w:rPr>
        <w:t>ão</w:t>
      </w:r>
      <w:proofErr w:type="spellEnd"/>
      <w:r>
        <w:rPr>
          <w:sz w:val="22"/>
          <w:szCs w:val="22"/>
        </w:rPr>
        <w:t>) oferecido(s) troféu(s) alusivo ao feito, pela ‘Mil Esportes’.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CAPÍTULO – III</w:t>
      </w:r>
    </w:p>
    <w:p w:rsidR="00CB6E06" w:rsidRDefault="00CB6E06" w:rsidP="00CB6E06">
      <w:pPr>
        <w:rPr>
          <w:sz w:val="22"/>
          <w:szCs w:val="22"/>
        </w:rPr>
      </w:pPr>
    </w:p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Da Condição de Jogo</w:t>
      </w:r>
    </w:p>
    <w:p w:rsidR="00CB6E06" w:rsidRDefault="00CB6E06" w:rsidP="00CB6E06"/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Art. 4º - Somente poderão participar </w:t>
      </w:r>
      <w:r w:rsidR="001F3529">
        <w:rPr>
          <w:sz w:val="22"/>
          <w:szCs w:val="22"/>
        </w:rPr>
        <w:t>da</w:t>
      </w:r>
      <w:r w:rsidR="005751B3">
        <w:rPr>
          <w:sz w:val="22"/>
          <w:szCs w:val="22"/>
        </w:rPr>
        <w:t xml:space="preserve"> Co</w:t>
      </w:r>
      <w:r w:rsidR="001F3529">
        <w:rPr>
          <w:sz w:val="22"/>
          <w:szCs w:val="22"/>
        </w:rPr>
        <w:t>pa Goiás</w:t>
      </w:r>
      <w:r w:rsidR="00865AE2">
        <w:rPr>
          <w:sz w:val="22"/>
          <w:szCs w:val="22"/>
        </w:rPr>
        <w:t xml:space="preserve"> Sub-15</w:t>
      </w:r>
      <w:r w:rsidR="005751B3">
        <w:rPr>
          <w:sz w:val="22"/>
          <w:szCs w:val="22"/>
        </w:rPr>
        <w:t xml:space="preserve"> – Edição 2018</w:t>
      </w:r>
      <w:r w:rsidR="00865AE2">
        <w:rPr>
          <w:sz w:val="22"/>
          <w:szCs w:val="22"/>
        </w:rPr>
        <w:t>, atletas</w:t>
      </w:r>
      <w:r>
        <w:rPr>
          <w:sz w:val="22"/>
          <w:szCs w:val="22"/>
        </w:rPr>
        <w:t xml:space="preserve"> amadores, </w:t>
      </w:r>
      <w:r w:rsidR="00865AE2">
        <w:rPr>
          <w:sz w:val="22"/>
          <w:szCs w:val="22"/>
        </w:rPr>
        <w:t>nascidos a partir de</w:t>
      </w:r>
      <w:r w:rsidR="001F3529">
        <w:rPr>
          <w:sz w:val="22"/>
          <w:szCs w:val="22"/>
        </w:rPr>
        <w:t xml:space="preserve"> 01.01.2003 até 31.12.2004</w:t>
      </w:r>
      <w:r>
        <w:rPr>
          <w:sz w:val="22"/>
          <w:szCs w:val="22"/>
        </w:rPr>
        <w:t>, regularmente registrados pelo Departamento de Registro da CBF e cujos nomes constem do ‘Boletim Informativo Diário’ (BID) publicado pela CBF até o último dia útil que anteceder à cada partida.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1º - Não terá condição de jogo o atleta que não apresentar o cartão de identificação expedido pela FEDERAÇÃO GOIANA DE FUTEBOL, no ato da assinatura da súmula da partida.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§ 2º - O atleta que vier a participar da partida e que não tenha apresentado o referido cartão, não poderá apresentar outro documento de identificação sob pena de atuar sem condição de jogo (IRREGULAR), independentemente se o referido atleta se encontra registrado na CBF, ressalvados os casos </w:t>
      </w:r>
      <w:r w:rsidRPr="00596D69">
        <w:rPr>
          <w:sz w:val="22"/>
          <w:szCs w:val="22"/>
          <w:u w:val="single"/>
        </w:rPr>
        <w:t>rigorosamente</w:t>
      </w:r>
      <w:r>
        <w:rPr>
          <w:sz w:val="22"/>
          <w:szCs w:val="22"/>
        </w:rPr>
        <w:t xml:space="preserve"> de força maior devidamente autorizados pela Coordenadoria Técnica ou Diretoria da FGF.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3º - Poderão as associações disputantes, em cada partida, efetuar até 06 (seis) substituições indistintas de atletas, as quais acontecerão somente em até 3 (três) paradas não considerando o intervalo, em qualquer tempo, proibida a substituição de atleta expulso ou retorno de atleta já substituído.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§ 4º - </w:t>
      </w:r>
      <w:r w:rsidR="009477FA">
        <w:rPr>
          <w:b/>
          <w:i/>
          <w:sz w:val="22"/>
          <w:szCs w:val="22"/>
          <w:u w:val="single"/>
        </w:rPr>
        <w:t xml:space="preserve">Iniciada a </w:t>
      </w:r>
      <w:r w:rsidR="00865AE2">
        <w:rPr>
          <w:b/>
          <w:i/>
          <w:sz w:val="22"/>
          <w:szCs w:val="22"/>
          <w:u w:val="single"/>
        </w:rPr>
        <w:t>Fase</w:t>
      </w:r>
      <w:r w:rsidR="009477FA">
        <w:rPr>
          <w:b/>
          <w:i/>
          <w:sz w:val="22"/>
          <w:szCs w:val="22"/>
          <w:u w:val="single"/>
        </w:rPr>
        <w:t xml:space="preserve"> Semifinal</w:t>
      </w:r>
      <w:r>
        <w:rPr>
          <w:sz w:val="22"/>
          <w:szCs w:val="22"/>
        </w:rPr>
        <w:t>, não dará a Federação, cond</w:t>
      </w:r>
      <w:r w:rsidR="00865AE2">
        <w:rPr>
          <w:sz w:val="22"/>
          <w:szCs w:val="22"/>
        </w:rPr>
        <w:t>ição de jogo a nenhum atleta</w:t>
      </w:r>
      <w:r>
        <w:rPr>
          <w:sz w:val="22"/>
          <w:szCs w:val="22"/>
        </w:rPr>
        <w:t xml:space="preserve">, </w:t>
      </w:r>
      <w:r w:rsidRPr="00F57C15">
        <w:rPr>
          <w:sz w:val="24"/>
          <w:szCs w:val="24"/>
        </w:rPr>
        <w:t>ress</w:t>
      </w:r>
      <w:r w:rsidR="00865AE2">
        <w:rPr>
          <w:sz w:val="24"/>
          <w:szCs w:val="24"/>
        </w:rPr>
        <w:t xml:space="preserve">alvadas as hipóteses de </w:t>
      </w:r>
      <w:r w:rsidR="00276F24">
        <w:rPr>
          <w:sz w:val="24"/>
          <w:szCs w:val="24"/>
        </w:rPr>
        <w:t>reforma e renovação de contrato</w:t>
      </w:r>
      <w:r w:rsidRPr="00F57C15">
        <w:rPr>
          <w:sz w:val="24"/>
          <w:szCs w:val="24"/>
        </w:rPr>
        <w:t xml:space="preserve"> com a mesma associação</w:t>
      </w:r>
      <w:r w:rsidRPr="00101880">
        <w:rPr>
          <w:sz w:val="22"/>
          <w:szCs w:val="22"/>
        </w:rPr>
        <w:t xml:space="preserve"> </w:t>
      </w:r>
      <w:r>
        <w:rPr>
          <w:sz w:val="22"/>
          <w:szCs w:val="22"/>
        </w:rPr>
        <w:t>sendo que o prazo para a condição de jogo final se expira no último dia útil anterior ao do i</w:t>
      </w:r>
      <w:r w:rsidR="009477FA">
        <w:rPr>
          <w:sz w:val="22"/>
          <w:szCs w:val="22"/>
        </w:rPr>
        <w:t xml:space="preserve">nício da </w:t>
      </w:r>
      <w:r w:rsidR="00276F24">
        <w:rPr>
          <w:sz w:val="22"/>
          <w:szCs w:val="22"/>
        </w:rPr>
        <w:t>Fase</w:t>
      </w:r>
      <w:r w:rsidR="009477FA">
        <w:rPr>
          <w:sz w:val="22"/>
          <w:szCs w:val="22"/>
        </w:rPr>
        <w:t xml:space="preserve"> Semifinal</w:t>
      </w:r>
      <w:r>
        <w:rPr>
          <w:sz w:val="22"/>
          <w:szCs w:val="22"/>
        </w:rPr>
        <w:t xml:space="preserve">.  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5</w:t>
      </w:r>
      <w:r w:rsidRPr="00280560">
        <w:rPr>
          <w:sz w:val="22"/>
          <w:szCs w:val="22"/>
        </w:rPr>
        <w:t>º – Se porventura, p</w:t>
      </w:r>
      <w:r>
        <w:rPr>
          <w:sz w:val="22"/>
          <w:szCs w:val="22"/>
        </w:rPr>
        <w:t>or quaisquer motivos, na data anterior a</w:t>
      </w:r>
      <w:r w:rsidR="009477FA">
        <w:rPr>
          <w:sz w:val="22"/>
          <w:szCs w:val="22"/>
        </w:rPr>
        <w:t xml:space="preserve">o início da </w:t>
      </w:r>
      <w:r w:rsidR="00276F24">
        <w:rPr>
          <w:sz w:val="22"/>
          <w:szCs w:val="22"/>
        </w:rPr>
        <w:t>Fase</w:t>
      </w:r>
      <w:r w:rsidR="009477FA">
        <w:rPr>
          <w:sz w:val="22"/>
          <w:szCs w:val="22"/>
        </w:rPr>
        <w:t xml:space="preserve"> Semifinal</w:t>
      </w:r>
      <w:r w:rsidRPr="00280560">
        <w:rPr>
          <w:sz w:val="22"/>
          <w:szCs w:val="22"/>
        </w:rPr>
        <w:t>, o BID da CBF não puder ser acessado, os contratos protocolados na FGF e devidamente registrados pelo Departam</w:t>
      </w:r>
      <w:r>
        <w:rPr>
          <w:sz w:val="22"/>
          <w:szCs w:val="22"/>
        </w:rPr>
        <w:t>ento de Registro da FGF até essa data mencionada</w:t>
      </w:r>
      <w:r w:rsidRPr="00280560">
        <w:rPr>
          <w:sz w:val="22"/>
          <w:szCs w:val="22"/>
        </w:rPr>
        <w:t>, ficam com a condição de jogo garantida.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Pr="00280560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6</w:t>
      </w:r>
      <w:r w:rsidRPr="00280560">
        <w:rPr>
          <w:sz w:val="22"/>
          <w:szCs w:val="22"/>
        </w:rPr>
        <w:t>º – As associações poder</w:t>
      </w:r>
      <w:r w:rsidR="004B20F1">
        <w:rPr>
          <w:sz w:val="22"/>
          <w:szCs w:val="22"/>
        </w:rPr>
        <w:t>ão utilizar o número máximo de 9 (nov</w:t>
      </w:r>
      <w:r w:rsidRPr="00280560">
        <w:rPr>
          <w:sz w:val="22"/>
          <w:szCs w:val="22"/>
        </w:rPr>
        <w:t>e) suplentes no banco de reservas, ou seja, poderão contar em cad</w:t>
      </w:r>
      <w:r w:rsidR="004B20F1">
        <w:rPr>
          <w:sz w:val="22"/>
          <w:szCs w:val="22"/>
        </w:rPr>
        <w:t>a partida com o número de até 20 (vinte</w:t>
      </w:r>
      <w:r w:rsidRPr="00280560">
        <w:rPr>
          <w:sz w:val="22"/>
          <w:szCs w:val="22"/>
        </w:rPr>
        <w:t>) atletas que assinam a súmula.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7º - Não será admitido que um atleta que já tenha part</w:t>
      </w:r>
      <w:r w:rsidR="009477FA">
        <w:rPr>
          <w:sz w:val="22"/>
          <w:szCs w:val="22"/>
        </w:rPr>
        <w:t>icipado de partida da</w:t>
      </w:r>
      <w:r w:rsidR="004B20F1">
        <w:rPr>
          <w:sz w:val="22"/>
          <w:szCs w:val="22"/>
        </w:rPr>
        <w:t xml:space="preserve"> Co</w:t>
      </w:r>
      <w:r w:rsidR="009477FA">
        <w:rPr>
          <w:sz w:val="22"/>
          <w:szCs w:val="22"/>
        </w:rPr>
        <w:t>pa</w:t>
      </w:r>
      <w:r>
        <w:rPr>
          <w:sz w:val="22"/>
          <w:szCs w:val="22"/>
        </w:rPr>
        <w:t xml:space="preserve"> por uma associação, integre outra equipe na mesma competição sob pena de aplicação das sanções do artigo 214, do CBJD.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8</w:t>
      </w:r>
      <w:r w:rsidRPr="00007850">
        <w:rPr>
          <w:sz w:val="22"/>
          <w:szCs w:val="22"/>
        </w:rPr>
        <w:t>º - O atleta que assinar a súmula na qualidade de substituto (Regra 3), e não</w:t>
      </w:r>
      <w:r>
        <w:rPr>
          <w:sz w:val="22"/>
          <w:szCs w:val="22"/>
        </w:rPr>
        <w:t xml:space="preserve"> entrar na partida, poderá transferir-se para participar das partidas por outra </w:t>
      </w:r>
      <w:r w:rsidR="009477FA">
        <w:rPr>
          <w:sz w:val="22"/>
          <w:szCs w:val="22"/>
        </w:rPr>
        <w:t xml:space="preserve">associação </w:t>
      </w:r>
      <w:proofErr w:type="spellStart"/>
      <w:r w:rsidR="009477FA">
        <w:rPr>
          <w:sz w:val="22"/>
          <w:szCs w:val="22"/>
        </w:rPr>
        <w:t>na</w:t>
      </w:r>
      <w:proofErr w:type="spellEnd"/>
      <w:r w:rsidR="009477FA">
        <w:rPr>
          <w:sz w:val="22"/>
          <w:szCs w:val="22"/>
        </w:rPr>
        <w:t xml:space="preserve"> C</w:t>
      </w:r>
      <w:r w:rsidR="004B20F1">
        <w:rPr>
          <w:sz w:val="22"/>
          <w:szCs w:val="22"/>
        </w:rPr>
        <w:t>o</w:t>
      </w:r>
      <w:r w:rsidR="009477FA">
        <w:rPr>
          <w:sz w:val="22"/>
          <w:szCs w:val="22"/>
        </w:rPr>
        <w:t>pa</w:t>
      </w:r>
      <w:r>
        <w:rPr>
          <w:sz w:val="22"/>
          <w:szCs w:val="22"/>
        </w:rPr>
        <w:t>, desde que como substituto (Regra 3) não tenha sido apenado na competição.</w:t>
      </w:r>
      <w:r w:rsidRPr="00007850">
        <w:rPr>
          <w:sz w:val="22"/>
          <w:szCs w:val="22"/>
        </w:rPr>
        <w:t xml:space="preserve"> </w:t>
      </w:r>
    </w:p>
    <w:p w:rsidR="0032025E" w:rsidRDefault="0032025E" w:rsidP="00CB6E06">
      <w:pPr>
        <w:jc w:val="both"/>
        <w:rPr>
          <w:sz w:val="22"/>
          <w:szCs w:val="22"/>
        </w:rPr>
      </w:pPr>
    </w:p>
    <w:p w:rsidR="00115F55" w:rsidRDefault="00115F55" w:rsidP="00CB6E06">
      <w:pPr>
        <w:jc w:val="both"/>
        <w:rPr>
          <w:sz w:val="22"/>
          <w:szCs w:val="22"/>
        </w:rPr>
      </w:pPr>
    </w:p>
    <w:p w:rsidR="00CB6E06" w:rsidRPr="009A6A0E" w:rsidRDefault="00CB6E06" w:rsidP="00CB6E06"/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CAPÍTULO – IV</w:t>
      </w:r>
    </w:p>
    <w:p w:rsidR="00115F55" w:rsidRDefault="00115F55" w:rsidP="00CB6E06">
      <w:pPr>
        <w:pStyle w:val="Ttulo1"/>
        <w:rPr>
          <w:b w:val="0"/>
          <w:lang w:val="pt-BR"/>
        </w:rPr>
      </w:pPr>
    </w:p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Da Fórmula de Disputa</w:t>
      </w:r>
    </w:p>
    <w:p w:rsidR="00CB6E06" w:rsidRDefault="00CB6E06" w:rsidP="00CB6E06"/>
    <w:p w:rsidR="00CB6E06" w:rsidRPr="00280560" w:rsidRDefault="009477FA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5º – A</w:t>
      </w:r>
      <w:r w:rsidR="004B20F1">
        <w:rPr>
          <w:sz w:val="22"/>
          <w:szCs w:val="22"/>
        </w:rPr>
        <w:t xml:space="preserve"> Co</w:t>
      </w:r>
      <w:r>
        <w:rPr>
          <w:sz w:val="22"/>
          <w:szCs w:val="22"/>
        </w:rPr>
        <w:t>pa</w:t>
      </w:r>
      <w:r w:rsidR="004B20F1">
        <w:rPr>
          <w:sz w:val="22"/>
          <w:szCs w:val="22"/>
        </w:rPr>
        <w:t xml:space="preserve"> </w:t>
      </w:r>
      <w:r>
        <w:rPr>
          <w:sz w:val="22"/>
          <w:szCs w:val="22"/>
        </w:rPr>
        <w:t>Goiás</w:t>
      </w:r>
      <w:r w:rsidR="00276F24">
        <w:rPr>
          <w:sz w:val="22"/>
          <w:szCs w:val="22"/>
        </w:rPr>
        <w:t xml:space="preserve"> Sub-15</w:t>
      </w:r>
      <w:r w:rsidR="004B20F1">
        <w:rPr>
          <w:sz w:val="22"/>
          <w:szCs w:val="22"/>
        </w:rPr>
        <w:t xml:space="preserve"> – Edição 2018</w:t>
      </w:r>
      <w:r>
        <w:rPr>
          <w:sz w:val="22"/>
          <w:szCs w:val="22"/>
        </w:rPr>
        <w:t xml:space="preserve"> será disputada em 03 (três</w:t>
      </w:r>
      <w:r w:rsidR="00CB6E06" w:rsidRPr="00280560">
        <w:rPr>
          <w:sz w:val="22"/>
          <w:szCs w:val="22"/>
        </w:rPr>
        <w:t>) Fases:</w:t>
      </w:r>
    </w:p>
    <w:p w:rsidR="00CB6E06" w:rsidRPr="00280560" w:rsidRDefault="00CB6E06" w:rsidP="00CB6E06">
      <w:pPr>
        <w:jc w:val="both"/>
        <w:rPr>
          <w:sz w:val="22"/>
          <w:szCs w:val="22"/>
        </w:rPr>
      </w:pPr>
    </w:p>
    <w:p w:rsidR="00CB6E06" w:rsidRPr="00280560" w:rsidRDefault="00CB6E06" w:rsidP="00CB6E06">
      <w:pPr>
        <w:rPr>
          <w:b/>
          <w:i/>
          <w:sz w:val="22"/>
          <w:szCs w:val="22"/>
          <w:u w:val="single"/>
        </w:rPr>
      </w:pPr>
    </w:p>
    <w:p w:rsidR="00CB6E06" w:rsidRPr="007B555A" w:rsidRDefault="007B555A" w:rsidP="007B555A">
      <w:pPr>
        <w:rPr>
          <w:b/>
          <w:sz w:val="22"/>
          <w:szCs w:val="22"/>
          <w:u w:val="single"/>
        </w:rPr>
      </w:pPr>
      <w:r w:rsidRPr="007B555A">
        <w:rPr>
          <w:b/>
          <w:sz w:val="22"/>
          <w:szCs w:val="22"/>
        </w:rPr>
        <w:t xml:space="preserve">                                                </w:t>
      </w:r>
      <w:r>
        <w:rPr>
          <w:b/>
          <w:sz w:val="22"/>
          <w:szCs w:val="22"/>
        </w:rPr>
        <w:t xml:space="preserve">                            </w:t>
      </w:r>
      <w:r w:rsidR="00CB6E06" w:rsidRPr="007B555A">
        <w:rPr>
          <w:b/>
          <w:sz w:val="22"/>
          <w:szCs w:val="22"/>
          <w:u w:val="single"/>
        </w:rPr>
        <w:t>1ª FASE</w:t>
      </w:r>
    </w:p>
    <w:p w:rsidR="008B3140" w:rsidRDefault="008B3140" w:rsidP="00CB6E06">
      <w:pPr>
        <w:jc w:val="center"/>
        <w:rPr>
          <w:b/>
          <w:i/>
          <w:sz w:val="22"/>
          <w:szCs w:val="22"/>
          <w:u w:val="single"/>
        </w:rPr>
      </w:pPr>
    </w:p>
    <w:p w:rsidR="008B3140" w:rsidRPr="00E4689D" w:rsidRDefault="009477FA" w:rsidP="009477FA">
      <w:pPr>
        <w:jc w:val="both"/>
        <w:rPr>
          <w:sz w:val="22"/>
          <w:szCs w:val="22"/>
        </w:rPr>
      </w:pPr>
      <w:r>
        <w:rPr>
          <w:sz w:val="22"/>
          <w:szCs w:val="22"/>
        </w:rPr>
        <w:t>Art. 6º - Na 1ª Fase as 13 (tre</w:t>
      </w:r>
      <w:r w:rsidR="008B3140">
        <w:rPr>
          <w:sz w:val="22"/>
          <w:szCs w:val="22"/>
        </w:rPr>
        <w:t>ze</w:t>
      </w:r>
      <w:r>
        <w:rPr>
          <w:sz w:val="22"/>
          <w:szCs w:val="22"/>
        </w:rPr>
        <w:t xml:space="preserve">) associações participantes jogam entre </w:t>
      </w:r>
      <w:proofErr w:type="spellStart"/>
      <w:r>
        <w:rPr>
          <w:sz w:val="22"/>
          <w:szCs w:val="22"/>
        </w:rPr>
        <w:t>sí</w:t>
      </w:r>
      <w:proofErr w:type="spellEnd"/>
      <w:r>
        <w:rPr>
          <w:sz w:val="22"/>
          <w:szCs w:val="22"/>
        </w:rPr>
        <w:t xml:space="preserve"> em turno único, conforme Tabela.</w:t>
      </w:r>
      <w:r w:rsidR="008B3140">
        <w:rPr>
          <w:sz w:val="22"/>
          <w:szCs w:val="22"/>
        </w:rPr>
        <w:t xml:space="preserve">                   </w:t>
      </w:r>
      <w:r>
        <w:rPr>
          <w:sz w:val="22"/>
          <w:szCs w:val="22"/>
        </w:rPr>
        <w:t xml:space="preserve">                  </w:t>
      </w:r>
      <w:r w:rsidR="008B3140" w:rsidRPr="00E4689D">
        <w:rPr>
          <w:sz w:val="22"/>
          <w:szCs w:val="22"/>
        </w:rPr>
        <w:t>Classifi</w:t>
      </w:r>
      <w:r w:rsidR="007B555A">
        <w:rPr>
          <w:sz w:val="22"/>
          <w:szCs w:val="22"/>
        </w:rPr>
        <w:t>cam-se para a 2ª Fase</w:t>
      </w:r>
      <w:r w:rsidR="008B3140">
        <w:rPr>
          <w:sz w:val="22"/>
          <w:szCs w:val="22"/>
        </w:rPr>
        <w:t xml:space="preserve"> </w:t>
      </w:r>
      <w:r>
        <w:rPr>
          <w:sz w:val="22"/>
          <w:szCs w:val="22"/>
        </w:rPr>
        <w:t>(Semifinal) as 4 (quatro</w:t>
      </w:r>
      <w:r w:rsidR="008B3140" w:rsidRPr="00E4689D">
        <w:rPr>
          <w:sz w:val="22"/>
          <w:szCs w:val="22"/>
        </w:rPr>
        <w:t>) primeiras colocadas em número de</w:t>
      </w:r>
      <w:r w:rsidR="008B3140">
        <w:rPr>
          <w:sz w:val="22"/>
          <w:szCs w:val="22"/>
        </w:rPr>
        <w:t xml:space="preserve"> pontos gan</w:t>
      </w:r>
      <w:r>
        <w:rPr>
          <w:sz w:val="22"/>
          <w:szCs w:val="22"/>
        </w:rPr>
        <w:t>hos</w:t>
      </w:r>
      <w:r w:rsidR="008B3140" w:rsidRPr="00E4689D">
        <w:rPr>
          <w:sz w:val="22"/>
          <w:szCs w:val="22"/>
        </w:rPr>
        <w:t>.</w:t>
      </w:r>
    </w:p>
    <w:p w:rsidR="008B3140" w:rsidRPr="00E4689D" w:rsidRDefault="008B3140" w:rsidP="008B3140">
      <w:pPr>
        <w:jc w:val="both"/>
        <w:rPr>
          <w:sz w:val="22"/>
          <w:szCs w:val="22"/>
        </w:rPr>
      </w:pPr>
    </w:p>
    <w:p w:rsidR="008B3140" w:rsidRPr="00E4689D" w:rsidRDefault="008B3140" w:rsidP="008B3140">
      <w:pPr>
        <w:jc w:val="both"/>
        <w:rPr>
          <w:sz w:val="22"/>
          <w:szCs w:val="22"/>
        </w:rPr>
      </w:pPr>
      <w:r w:rsidRPr="00E4689D">
        <w:rPr>
          <w:sz w:val="22"/>
          <w:szCs w:val="22"/>
        </w:rPr>
        <w:t xml:space="preserve">§ Único – Caso duas ou mais associações terminarem </w:t>
      </w:r>
      <w:proofErr w:type="spellStart"/>
      <w:r w:rsidRPr="00E4689D">
        <w:rPr>
          <w:sz w:val="22"/>
          <w:szCs w:val="22"/>
        </w:rPr>
        <w:t>esta</w:t>
      </w:r>
      <w:proofErr w:type="spellEnd"/>
      <w:r w:rsidRPr="00E4689D">
        <w:rPr>
          <w:sz w:val="22"/>
          <w:szCs w:val="22"/>
        </w:rPr>
        <w:t xml:space="preserve"> 1ª Fase em igualdade de pontos ganhos</w:t>
      </w:r>
      <w:r>
        <w:rPr>
          <w:sz w:val="22"/>
          <w:szCs w:val="22"/>
        </w:rPr>
        <w:t>,</w:t>
      </w:r>
      <w:r w:rsidRPr="00E4689D">
        <w:rPr>
          <w:sz w:val="22"/>
          <w:szCs w:val="22"/>
        </w:rPr>
        <w:t xml:space="preserve"> para se conhecer a associação melhor colocada, serão adotados individual e sucessivamente os seguintes critérios de desempate: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a)</w:t>
      </w:r>
      <w:r w:rsidRPr="00E4689D">
        <w:rPr>
          <w:sz w:val="22"/>
          <w:szCs w:val="22"/>
        </w:rPr>
        <w:tab/>
        <w:t>Maior número de vitórias;</w:t>
      </w: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b)</w:t>
      </w:r>
      <w:r w:rsidRPr="00E4689D">
        <w:rPr>
          <w:sz w:val="22"/>
          <w:szCs w:val="22"/>
        </w:rPr>
        <w:tab/>
        <w:t>Melhor saldo de gols;</w:t>
      </w: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c)</w:t>
      </w:r>
      <w:r w:rsidRPr="00E4689D">
        <w:rPr>
          <w:sz w:val="22"/>
          <w:szCs w:val="22"/>
        </w:rPr>
        <w:tab/>
        <w:t>Maior número de gols a favor;</w:t>
      </w:r>
    </w:p>
    <w:p w:rsidR="008B3140" w:rsidRPr="00E4689D" w:rsidRDefault="008B3140" w:rsidP="008B3140">
      <w:pPr>
        <w:jc w:val="both"/>
        <w:rPr>
          <w:sz w:val="22"/>
          <w:szCs w:val="22"/>
        </w:rPr>
      </w:pPr>
      <w:r w:rsidRPr="00E4689D">
        <w:rPr>
          <w:sz w:val="22"/>
          <w:szCs w:val="22"/>
        </w:rPr>
        <w:lastRenderedPageBreak/>
        <w:t>d)</w:t>
      </w:r>
      <w:r w:rsidRPr="00E4689D">
        <w:rPr>
          <w:sz w:val="22"/>
          <w:szCs w:val="22"/>
        </w:rPr>
        <w:tab/>
        <w:t>Confronto direto (quando o empate ocorrer apena</w:t>
      </w:r>
      <w:r>
        <w:rPr>
          <w:sz w:val="22"/>
          <w:szCs w:val="22"/>
        </w:rPr>
        <w:t>s entre 02 (duas) associaçõe</w:t>
      </w:r>
      <w:r w:rsidR="009477FA">
        <w:rPr>
          <w:sz w:val="22"/>
          <w:szCs w:val="22"/>
        </w:rPr>
        <w:t>s</w:t>
      </w:r>
      <w:r>
        <w:rPr>
          <w:sz w:val="22"/>
          <w:szCs w:val="22"/>
        </w:rPr>
        <w:t>)</w:t>
      </w:r>
      <w:r w:rsidRPr="00E4689D">
        <w:rPr>
          <w:sz w:val="22"/>
          <w:szCs w:val="22"/>
        </w:rPr>
        <w:t>;</w:t>
      </w: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e)</w:t>
      </w:r>
      <w:r w:rsidRPr="00E4689D">
        <w:rPr>
          <w:sz w:val="22"/>
          <w:szCs w:val="22"/>
        </w:rPr>
        <w:tab/>
        <w:t>Menor número de cartões vermelhos recebidos;</w:t>
      </w: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f)</w:t>
      </w:r>
      <w:r w:rsidRPr="00E4689D">
        <w:rPr>
          <w:sz w:val="22"/>
          <w:szCs w:val="22"/>
        </w:rPr>
        <w:tab/>
        <w:t>Menor número de cartões amarelos recebidos;</w:t>
      </w:r>
    </w:p>
    <w:p w:rsidR="008D46B0" w:rsidRPr="00E4689D" w:rsidRDefault="009477FA" w:rsidP="008B3140">
      <w:pPr>
        <w:rPr>
          <w:sz w:val="22"/>
          <w:szCs w:val="22"/>
        </w:rPr>
      </w:pPr>
      <w:r>
        <w:rPr>
          <w:sz w:val="22"/>
          <w:szCs w:val="22"/>
        </w:rPr>
        <w:t>g)</w:t>
      </w:r>
      <w:r>
        <w:rPr>
          <w:sz w:val="22"/>
          <w:szCs w:val="22"/>
        </w:rPr>
        <w:tab/>
        <w:t>Sorteio.</w:t>
      </w:r>
    </w:p>
    <w:p w:rsidR="008B3140" w:rsidRPr="00115F55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 xml:space="preserve">                                                </w:t>
      </w:r>
      <w:r>
        <w:rPr>
          <w:sz w:val="22"/>
          <w:szCs w:val="22"/>
        </w:rPr>
        <w:t xml:space="preserve">                               </w:t>
      </w:r>
      <w:r w:rsidRPr="00E4689D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                                 </w:t>
      </w:r>
      <w:r w:rsidR="009477FA">
        <w:rPr>
          <w:sz w:val="22"/>
          <w:szCs w:val="22"/>
        </w:rPr>
        <w:t xml:space="preserve">              </w:t>
      </w:r>
    </w:p>
    <w:p w:rsidR="008B3140" w:rsidRDefault="008B3140" w:rsidP="008B3140">
      <w:pPr>
        <w:rPr>
          <w:sz w:val="22"/>
          <w:szCs w:val="22"/>
        </w:rPr>
      </w:pPr>
    </w:p>
    <w:p w:rsidR="008B3140" w:rsidRPr="00B75829" w:rsidRDefault="008B3140" w:rsidP="008B3140">
      <w:pPr>
        <w:rPr>
          <w:b/>
          <w:sz w:val="22"/>
          <w:szCs w:val="22"/>
          <w:u w:val="single"/>
        </w:rPr>
      </w:pPr>
      <w:r>
        <w:rPr>
          <w:sz w:val="22"/>
          <w:szCs w:val="22"/>
        </w:rPr>
        <w:t xml:space="preserve">                                                       </w:t>
      </w:r>
      <w:r w:rsidR="005468CC">
        <w:rPr>
          <w:sz w:val="22"/>
          <w:szCs w:val="22"/>
        </w:rPr>
        <w:t xml:space="preserve">    </w:t>
      </w:r>
      <w:r w:rsidR="008D46B0">
        <w:rPr>
          <w:sz w:val="22"/>
          <w:szCs w:val="22"/>
        </w:rPr>
        <w:t xml:space="preserve">     </w:t>
      </w:r>
      <w:r w:rsidR="00D50780">
        <w:rPr>
          <w:b/>
          <w:sz w:val="22"/>
          <w:szCs w:val="22"/>
          <w:u w:val="single"/>
        </w:rPr>
        <w:t>2</w:t>
      </w:r>
      <w:r>
        <w:rPr>
          <w:b/>
          <w:sz w:val="22"/>
          <w:szCs w:val="22"/>
          <w:u w:val="single"/>
        </w:rPr>
        <w:t>ª FASE (SEMI</w:t>
      </w:r>
      <w:r w:rsidRPr="00B75829">
        <w:rPr>
          <w:b/>
          <w:sz w:val="22"/>
          <w:szCs w:val="22"/>
          <w:u w:val="single"/>
        </w:rPr>
        <w:t>FINAL)</w:t>
      </w:r>
    </w:p>
    <w:p w:rsidR="008B3140" w:rsidRPr="00B75829" w:rsidRDefault="008B3140" w:rsidP="008B3140">
      <w:pPr>
        <w:rPr>
          <w:sz w:val="22"/>
          <w:szCs w:val="22"/>
        </w:rPr>
      </w:pPr>
    </w:p>
    <w:p w:rsidR="008B3140" w:rsidRPr="00B75829" w:rsidRDefault="008B3140" w:rsidP="008B3140">
      <w:pPr>
        <w:rPr>
          <w:sz w:val="22"/>
          <w:szCs w:val="22"/>
        </w:rPr>
      </w:pPr>
    </w:p>
    <w:p w:rsidR="008B3140" w:rsidRPr="00B75829" w:rsidRDefault="00D50780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t>Art. 7º - Na 2</w:t>
      </w:r>
      <w:r w:rsidR="008B3140">
        <w:rPr>
          <w:sz w:val="22"/>
          <w:szCs w:val="22"/>
        </w:rPr>
        <w:t>ª Fase (Semifinal), as 4 (quatr</w:t>
      </w:r>
      <w:r w:rsidR="008B3140" w:rsidRPr="00B75829">
        <w:rPr>
          <w:sz w:val="22"/>
          <w:szCs w:val="22"/>
        </w:rPr>
        <w:t>o</w:t>
      </w:r>
      <w:r>
        <w:rPr>
          <w:sz w:val="22"/>
          <w:szCs w:val="22"/>
        </w:rPr>
        <w:t>) associações classificadas na 1</w:t>
      </w:r>
      <w:r w:rsidR="008B3140" w:rsidRPr="00B75829">
        <w:rPr>
          <w:sz w:val="22"/>
          <w:szCs w:val="22"/>
        </w:rPr>
        <w:t xml:space="preserve">ª Fase </w:t>
      </w:r>
      <w:r w:rsidR="008B3140">
        <w:rPr>
          <w:sz w:val="22"/>
          <w:szCs w:val="22"/>
        </w:rPr>
        <w:t>serão divididas em 2 (dois) g</w:t>
      </w:r>
      <w:r w:rsidR="008B3140" w:rsidRPr="00B75829">
        <w:rPr>
          <w:sz w:val="22"/>
          <w:szCs w:val="22"/>
        </w:rPr>
        <w:t xml:space="preserve">rupos de 2 (duas) associações cada, conforme composição abaixo e jogarão em IDA e </w:t>
      </w:r>
      <w:r>
        <w:rPr>
          <w:sz w:val="22"/>
          <w:szCs w:val="22"/>
        </w:rPr>
        <w:t>VOLTA, classificando-se para a 3</w:t>
      </w:r>
      <w:r w:rsidR="008B3140">
        <w:rPr>
          <w:sz w:val="22"/>
          <w:szCs w:val="22"/>
        </w:rPr>
        <w:t>ª Fase (F</w:t>
      </w:r>
      <w:r w:rsidR="008B3140" w:rsidRPr="00B75829">
        <w:rPr>
          <w:sz w:val="22"/>
          <w:szCs w:val="22"/>
        </w:rPr>
        <w:t>inal),</w:t>
      </w:r>
      <w:r w:rsidR="008B3140">
        <w:rPr>
          <w:sz w:val="22"/>
          <w:szCs w:val="22"/>
        </w:rPr>
        <w:t xml:space="preserve"> a vencedora de cada um dos 2 (dois) g</w:t>
      </w:r>
      <w:r w:rsidR="008B3140" w:rsidRPr="00B75829">
        <w:rPr>
          <w:sz w:val="22"/>
          <w:szCs w:val="22"/>
        </w:rPr>
        <w:t>rupos, sendo que a associação mandante do 2º (segundo) jogo, serã</w:t>
      </w:r>
      <w:r w:rsidR="008B3140">
        <w:rPr>
          <w:sz w:val="22"/>
          <w:szCs w:val="22"/>
        </w:rPr>
        <w:t>o as associaçõ</w:t>
      </w:r>
      <w:r>
        <w:rPr>
          <w:sz w:val="22"/>
          <w:szCs w:val="22"/>
        </w:rPr>
        <w:t>es de melhor colocação n</w:t>
      </w:r>
      <w:r w:rsidR="008B3140">
        <w:rPr>
          <w:sz w:val="22"/>
          <w:szCs w:val="22"/>
        </w:rPr>
        <w:t>a 1ª F</w:t>
      </w:r>
      <w:r>
        <w:rPr>
          <w:sz w:val="22"/>
          <w:szCs w:val="22"/>
        </w:rPr>
        <w:t>ase</w:t>
      </w:r>
      <w:r w:rsidR="008B3140">
        <w:rPr>
          <w:sz w:val="22"/>
          <w:szCs w:val="22"/>
        </w:rPr>
        <w:t>, totalizando 2 (duas</w:t>
      </w:r>
      <w:r w:rsidR="008B3140" w:rsidRPr="00B75829">
        <w:rPr>
          <w:sz w:val="22"/>
          <w:szCs w:val="22"/>
        </w:rPr>
        <w:t>) as</w:t>
      </w:r>
      <w:r>
        <w:rPr>
          <w:sz w:val="22"/>
          <w:szCs w:val="22"/>
        </w:rPr>
        <w:t>sociações classificadas para a 3</w:t>
      </w:r>
      <w:r w:rsidR="008B3140">
        <w:rPr>
          <w:sz w:val="22"/>
          <w:szCs w:val="22"/>
        </w:rPr>
        <w:t>ª Fase (F</w:t>
      </w:r>
      <w:r w:rsidR="008B3140" w:rsidRPr="00B75829">
        <w:rPr>
          <w:sz w:val="22"/>
          <w:szCs w:val="22"/>
        </w:rPr>
        <w:t>inal).</w:t>
      </w:r>
    </w:p>
    <w:p w:rsidR="008B3140" w:rsidRPr="00B75829" w:rsidRDefault="008B3140" w:rsidP="008B3140">
      <w:pPr>
        <w:jc w:val="both"/>
        <w:rPr>
          <w:sz w:val="22"/>
          <w:szCs w:val="22"/>
        </w:rPr>
      </w:pPr>
    </w:p>
    <w:p w:rsidR="008B3140" w:rsidRDefault="008B3140" w:rsidP="008B3140">
      <w:pPr>
        <w:jc w:val="both"/>
        <w:rPr>
          <w:sz w:val="22"/>
          <w:szCs w:val="22"/>
        </w:rPr>
      </w:pPr>
      <w:r w:rsidRPr="00B75829">
        <w:rPr>
          <w:sz w:val="22"/>
          <w:szCs w:val="22"/>
        </w:rPr>
        <w:t>§ 1º – Caso a</w:t>
      </w:r>
      <w:r>
        <w:rPr>
          <w:sz w:val="22"/>
          <w:szCs w:val="22"/>
        </w:rPr>
        <w:t>s 2 (duas) associações de cada g</w:t>
      </w:r>
      <w:r w:rsidRPr="00B75829">
        <w:rPr>
          <w:sz w:val="22"/>
          <w:szCs w:val="22"/>
        </w:rPr>
        <w:t xml:space="preserve">rupo, após o 2º jogo tenham conquistado o mesmo número de pontos ganhos, para se conhecer a </w:t>
      </w:r>
      <w:r w:rsidR="00D50780">
        <w:rPr>
          <w:sz w:val="22"/>
          <w:szCs w:val="22"/>
        </w:rPr>
        <w:t>associação classificada para a 3</w:t>
      </w:r>
      <w:r>
        <w:rPr>
          <w:sz w:val="22"/>
          <w:szCs w:val="22"/>
        </w:rPr>
        <w:t>ª Fase (F</w:t>
      </w:r>
      <w:r w:rsidRPr="00B75829">
        <w:rPr>
          <w:sz w:val="22"/>
          <w:szCs w:val="22"/>
        </w:rPr>
        <w:t>inal) recorrer-se-á ao melhor saldo de gols dos dois jogos, ocorrendo empate no saldo de gols, estará classifica</w:t>
      </w:r>
      <w:r>
        <w:rPr>
          <w:sz w:val="22"/>
          <w:szCs w:val="22"/>
        </w:rPr>
        <w:t>da a associação mandante da partida de volta.</w:t>
      </w:r>
    </w:p>
    <w:p w:rsidR="008B3140" w:rsidRPr="00B75829" w:rsidRDefault="008B3140" w:rsidP="008B3140">
      <w:pPr>
        <w:jc w:val="both"/>
        <w:rPr>
          <w:sz w:val="22"/>
          <w:szCs w:val="22"/>
        </w:rPr>
      </w:pPr>
    </w:p>
    <w:p w:rsidR="008B3140" w:rsidRPr="00B75829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§ 2º – A composição dos 2 </w:t>
      </w:r>
      <w:r w:rsidR="00D50780">
        <w:rPr>
          <w:sz w:val="22"/>
          <w:szCs w:val="22"/>
        </w:rPr>
        <w:t>(dois) grupos desta 2</w:t>
      </w:r>
      <w:r>
        <w:rPr>
          <w:sz w:val="22"/>
          <w:szCs w:val="22"/>
        </w:rPr>
        <w:t>ª Fase (Semif</w:t>
      </w:r>
      <w:r w:rsidRPr="00B75829">
        <w:rPr>
          <w:sz w:val="22"/>
          <w:szCs w:val="22"/>
        </w:rPr>
        <w:t>inal) ficam assim constituídos:</w:t>
      </w:r>
    </w:p>
    <w:p w:rsidR="008B3140" w:rsidRPr="00B75829" w:rsidRDefault="008B3140" w:rsidP="008B3140">
      <w:pPr>
        <w:rPr>
          <w:sz w:val="22"/>
          <w:szCs w:val="22"/>
        </w:rPr>
      </w:pPr>
    </w:p>
    <w:p w:rsidR="008B3140" w:rsidRPr="00B75829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="00D50780">
        <w:rPr>
          <w:sz w:val="22"/>
          <w:szCs w:val="22"/>
        </w:rPr>
        <w:t>Grupo A</w:t>
      </w:r>
      <w:r>
        <w:rPr>
          <w:sz w:val="22"/>
          <w:szCs w:val="22"/>
        </w:rPr>
        <w:t xml:space="preserve"> = 1ª col</w:t>
      </w:r>
      <w:r w:rsidR="00D50780">
        <w:rPr>
          <w:sz w:val="22"/>
          <w:szCs w:val="22"/>
        </w:rPr>
        <w:t>ocada da 1ª Fase</w:t>
      </w:r>
      <w:r>
        <w:rPr>
          <w:sz w:val="22"/>
          <w:szCs w:val="22"/>
        </w:rPr>
        <w:t xml:space="preserve">  </w:t>
      </w:r>
      <w:r w:rsidRPr="00B75829">
        <w:rPr>
          <w:sz w:val="22"/>
          <w:szCs w:val="22"/>
        </w:rPr>
        <w:t xml:space="preserve"> X  </w:t>
      </w:r>
      <w:r>
        <w:rPr>
          <w:sz w:val="22"/>
          <w:szCs w:val="22"/>
        </w:rPr>
        <w:t xml:space="preserve"> 4ª col</w:t>
      </w:r>
      <w:r w:rsidR="00D50780">
        <w:rPr>
          <w:sz w:val="22"/>
          <w:szCs w:val="22"/>
        </w:rPr>
        <w:t>ocada da 1ª Fase</w:t>
      </w:r>
    </w:p>
    <w:p w:rsidR="008B3140" w:rsidRPr="00B75829" w:rsidRDefault="008B3140" w:rsidP="008B3140">
      <w:pPr>
        <w:rPr>
          <w:sz w:val="22"/>
          <w:szCs w:val="22"/>
        </w:rPr>
      </w:pPr>
    </w:p>
    <w:p w:rsidR="008B3140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="00D50780">
        <w:rPr>
          <w:sz w:val="22"/>
          <w:szCs w:val="22"/>
        </w:rPr>
        <w:t>Grupo B = 2ª colocada da 1ª Fase</w:t>
      </w:r>
      <w:r w:rsidRPr="00B75829">
        <w:rPr>
          <w:sz w:val="22"/>
          <w:szCs w:val="22"/>
        </w:rPr>
        <w:t xml:space="preserve">   </w:t>
      </w:r>
      <w:r w:rsidR="00D50780">
        <w:rPr>
          <w:sz w:val="22"/>
          <w:szCs w:val="22"/>
        </w:rPr>
        <w:t>X   3ª colocada da 1ª Fase</w:t>
      </w:r>
    </w:p>
    <w:p w:rsidR="008B3140" w:rsidRDefault="008B3140" w:rsidP="008B3140">
      <w:pPr>
        <w:jc w:val="both"/>
        <w:rPr>
          <w:sz w:val="22"/>
          <w:szCs w:val="22"/>
        </w:rPr>
      </w:pPr>
    </w:p>
    <w:p w:rsidR="008B3140" w:rsidRDefault="008B3140" w:rsidP="008B3140">
      <w:pPr>
        <w:jc w:val="both"/>
        <w:rPr>
          <w:sz w:val="22"/>
          <w:szCs w:val="22"/>
        </w:rPr>
      </w:pPr>
    </w:p>
    <w:p w:rsidR="0032025E" w:rsidRDefault="0032025E" w:rsidP="008B3140">
      <w:pPr>
        <w:rPr>
          <w:sz w:val="22"/>
          <w:szCs w:val="22"/>
        </w:rPr>
      </w:pPr>
    </w:p>
    <w:p w:rsidR="008B3140" w:rsidRPr="00B75829" w:rsidRDefault="008B3140" w:rsidP="008B3140">
      <w:pPr>
        <w:rPr>
          <w:b/>
          <w:sz w:val="22"/>
          <w:szCs w:val="22"/>
          <w:u w:val="single"/>
        </w:rPr>
      </w:pPr>
      <w:r w:rsidRPr="00977CDB">
        <w:rPr>
          <w:b/>
          <w:sz w:val="22"/>
          <w:szCs w:val="22"/>
        </w:rPr>
        <w:t xml:space="preserve">                                              </w:t>
      </w:r>
      <w:r>
        <w:rPr>
          <w:b/>
          <w:sz w:val="22"/>
          <w:szCs w:val="22"/>
        </w:rPr>
        <w:t xml:space="preserve">           </w:t>
      </w:r>
      <w:r w:rsidR="005468CC">
        <w:rPr>
          <w:b/>
          <w:sz w:val="22"/>
          <w:szCs w:val="22"/>
        </w:rPr>
        <w:t xml:space="preserve">       </w:t>
      </w:r>
      <w:r w:rsidR="00115F55">
        <w:rPr>
          <w:b/>
          <w:sz w:val="22"/>
          <w:szCs w:val="22"/>
          <w:u w:val="single"/>
        </w:rPr>
        <w:t>3</w:t>
      </w:r>
      <w:r>
        <w:rPr>
          <w:b/>
          <w:sz w:val="22"/>
          <w:szCs w:val="22"/>
          <w:u w:val="single"/>
        </w:rPr>
        <w:t>ª FASE (F</w:t>
      </w:r>
      <w:r w:rsidRPr="00B75829">
        <w:rPr>
          <w:b/>
          <w:sz w:val="22"/>
          <w:szCs w:val="22"/>
          <w:u w:val="single"/>
        </w:rPr>
        <w:t>INAL)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jc w:val="both"/>
        <w:rPr>
          <w:sz w:val="22"/>
          <w:szCs w:val="22"/>
        </w:rPr>
      </w:pPr>
      <w:r w:rsidRPr="00E4689D">
        <w:rPr>
          <w:sz w:val="22"/>
          <w:szCs w:val="22"/>
        </w:rPr>
        <w:t xml:space="preserve">Art. </w:t>
      </w:r>
      <w:r w:rsidR="00D50780">
        <w:rPr>
          <w:sz w:val="22"/>
          <w:szCs w:val="22"/>
        </w:rPr>
        <w:t>8º – Na 3</w:t>
      </w:r>
      <w:r>
        <w:rPr>
          <w:sz w:val="22"/>
          <w:szCs w:val="22"/>
        </w:rPr>
        <w:t>ª Fase (Final), as 2 (duas</w:t>
      </w:r>
      <w:r w:rsidR="00D50780">
        <w:rPr>
          <w:sz w:val="22"/>
          <w:szCs w:val="22"/>
        </w:rPr>
        <w:t>) associações classificadas na 2</w:t>
      </w:r>
      <w:r>
        <w:rPr>
          <w:sz w:val="22"/>
          <w:szCs w:val="22"/>
        </w:rPr>
        <w:t>ª Fase (Semif</w:t>
      </w:r>
      <w:r w:rsidRPr="00E4689D">
        <w:rPr>
          <w:sz w:val="22"/>
          <w:szCs w:val="22"/>
        </w:rPr>
        <w:t>inal) decidirão</w:t>
      </w:r>
      <w:r>
        <w:rPr>
          <w:sz w:val="22"/>
          <w:szCs w:val="22"/>
        </w:rPr>
        <w:t xml:space="preserve"> </w:t>
      </w:r>
      <w:r w:rsidR="00D50780">
        <w:rPr>
          <w:sz w:val="22"/>
          <w:szCs w:val="22"/>
        </w:rPr>
        <w:t>o título de campeã da</w:t>
      </w:r>
      <w:r w:rsidR="005468CC">
        <w:rPr>
          <w:sz w:val="22"/>
          <w:szCs w:val="22"/>
        </w:rPr>
        <w:t xml:space="preserve"> C</w:t>
      </w:r>
      <w:r w:rsidR="002F68C0">
        <w:rPr>
          <w:sz w:val="22"/>
          <w:szCs w:val="22"/>
        </w:rPr>
        <w:t>o</w:t>
      </w:r>
      <w:r w:rsidR="00D50780">
        <w:rPr>
          <w:sz w:val="22"/>
          <w:szCs w:val="22"/>
        </w:rPr>
        <w:t>pa Goiás</w:t>
      </w:r>
      <w:r w:rsidR="002F68C0">
        <w:rPr>
          <w:sz w:val="22"/>
          <w:szCs w:val="22"/>
        </w:rPr>
        <w:t xml:space="preserve"> Sub-15</w:t>
      </w:r>
      <w:r w:rsidR="005468CC">
        <w:rPr>
          <w:sz w:val="22"/>
          <w:szCs w:val="22"/>
        </w:rPr>
        <w:t xml:space="preserve"> – Edição 2018</w:t>
      </w:r>
      <w:r w:rsidRPr="00E4689D">
        <w:rPr>
          <w:sz w:val="22"/>
          <w:szCs w:val="22"/>
        </w:rPr>
        <w:t>, em dois jogos, IDA e VOLTA, sendo que a partida de volta (2º jogo) terá o mando de campo da associação de</w:t>
      </w:r>
      <w:r>
        <w:rPr>
          <w:sz w:val="22"/>
          <w:szCs w:val="22"/>
        </w:rPr>
        <w:t xml:space="preserve"> maior número de pontos ganhos</w:t>
      </w:r>
      <w:r w:rsidRPr="00E4689D">
        <w:rPr>
          <w:sz w:val="22"/>
          <w:szCs w:val="22"/>
        </w:rPr>
        <w:t xml:space="preserve">, </w:t>
      </w:r>
      <w:r w:rsidR="00D50780">
        <w:rPr>
          <w:sz w:val="22"/>
          <w:szCs w:val="22"/>
        </w:rPr>
        <w:t>no somatório das 2 (dua</w:t>
      </w:r>
      <w:r>
        <w:rPr>
          <w:sz w:val="22"/>
          <w:szCs w:val="22"/>
        </w:rPr>
        <w:t>s) primeiras Fases</w:t>
      </w:r>
      <w:r w:rsidRPr="00B75829">
        <w:rPr>
          <w:sz w:val="22"/>
          <w:szCs w:val="22"/>
        </w:rPr>
        <w:t xml:space="preserve">, </w:t>
      </w:r>
      <w:r>
        <w:rPr>
          <w:sz w:val="22"/>
          <w:szCs w:val="22"/>
        </w:rPr>
        <w:t>utilizando-se caso seja necessário, os critérios de desempate constantes do parágrafo único do artigo 6º das presentes Normas, exceto a alínea d) dos mesmos</w:t>
      </w:r>
      <w:r w:rsidRPr="009E5EB7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5361D2">
        <w:rPr>
          <w:sz w:val="22"/>
          <w:szCs w:val="22"/>
        </w:rPr>
        <w:t>conside</w:t>
      </w:r>
      <w:r w:rsidR="00D50780">
        <w:rPr>
          <w:sz w:val="22"/>
          <w:szCs w:val="22"/>
        </w:rPr>
        <w:t>rando-se os feitos d</w:t>
      </w:r>
      <w:r>
        <w:rPr>
          <w:sz w:val="22"/>
          <w:szCs w:val="22"/>
        </w:rPr>
        <w:t>a</w:t>
      </w:r>
      <w:r w:rsidR="00D50780">
        <w:rPr>
          <w:sz w:val="22"/>
          <w:szCs w:val="22"/>
        </w:rPr>
        <w:t>s 2 (duas) primeiras Fases da</w:t>
      </w:r>
      <w:r w:rsidR="005468CC">
        <w:rPr>
          <w:sz w:val="22"/>
          <w:szCs w:val="22"/>
        </w:rPr>
        <w:t xml:space="preserve"> Co</w:t>
      </w:r>
      <w:r w:rsidR="00D50780">
        <w:rPr>
          <w:sz w:val="22"/>
          <w:szCs w:val="22"/>
        </w:rPr>
        <w:t>pa</w:t>
      </w:r>
      <w:r w:rsidRPr="00B75829">
        <w:rPr>
          <w:sz w:val="22"/>
          <w:szCs w:val="22"/>
        </w:rPr>
        <w:t>.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jc w:val="both"/>
        <w:rPr>
          <w:sz w:val="22"/>
          <w:szCs w:val="22"/>
        </w:rPr>
      </w:pPr>
      <w:r w:rsidRPr="00590EF3">
        <w:rPr>
          <w:sz w:val="22"/>
          <w:szCs w:val="22"/>
        </w:rPr>
        <w:t>§ 1º</w:t>
      </w:r>
      <w:r>
        <w:rPr>
          <w:sz w:val="22"/>
          <w:szCs w:val="22"/>
        </w:rPr>
        <w:t xml:space="preserve"> - No caso da associação detentora do mando de campo da partida de volta desta Fase Final, tiver o seu local de mando de jogos em condição bem inferior à do adversário, </w:t>
      </w:r>
      <w:r w:rsidRPr="00E4689D">
        <w:rPr>
          <w:sz w:val="22"/>
          <w:szCs w:val="22"/>
        </w:rPr>
        <w:t>visando adequar e resguardar um melhor local para o jogo decisivo da competição</w:t>
      </w:r>
      <w:r>
        <w:rPr>
          <w:sz w:val="22"/>
          <w:szCs w:val="22"/>
        </w:rPr>
        <w:t>, assim que esta associação tornar-se finalista d</w:t>
      </w:r>
      <w:r w:rsidR="005468CC">
        <w:rPr>
          <w:sz w:val="22"/>
          <w:szCs w:val="22"/>
        </w:rPr>
        <w:t>o C</w:t>
      </w:r>
      <w:r>
        <w:rPr>
          <w:sz w:val="22"/>
          <w:szCs w:val="22"/>
        </w:rPr>
        <w:t>a</w:t>
      </w:r>
      <w:r w:rsidR="005468CC">
        <w:rPr>
          <w:sz w:val="22"/>
          <w:szCs w:val="22"/>
        </w:rPr>
        <w:t>mpeonato</w:t>
      </w:r>
      <w:r>
        <w:rPr>
          <w:sz w:val="22"/>
          <w:szCs w:val="22"/>
        </w:rPr>
        <w:t xml:space="preserve">, imediatamente indicará outro local para mandar o referido jogo, o qual deverá ter a aprovação da Federação Goiana de Futebol. 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t>§ 2º - Não ocorrendo a indicação do novo local descrito no parágrafo anterior deste artigo em tempo hábil, ou se o mesmo não tiver a aprovação da FGF</w:t>
      </w:r>
      <w:r w:rsidRPr="00E4689D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esta </w:t>
      </w:r>
      <w:r w:rsidRPr="00E4689D">
        <w:rPr>
          <w:sz w:val="22"/>
          <w:szCs w:val="22"/>
        </w:rPr>
        <w:t xml:space="preserve">fará a inversão de mando dos mesmos. </w:t>
      </w:r>
    </w:p>
    <w:p w:rsidR="008B3140" w:rsidRPr="00E4689D" w:rsidRDefault="008B3140" w:rsidP="008B3140">
      <w:pPr>
        <w:jc w:val="both"/>
        <w:rPr>
          <w:sz w:val="22"/>
          <w:szCs w:val="22"/>
        </w:rPr>
      </w:pPr>
    </w:p>
    <w:p w:rsidR="00CC7356" w:rsidRPr="002F68C0" w:rsidRDefault="008B3140" w:rsidP="00CC7356">
      <w:pPr>
        <w:jc w:val="both"/>
        <w:rPr>
          <w:sz w:val="22"/>
          <w:szCs w:val="22"/>
        </w:rPr>
      </w:pPr>
      <w:r>
        <w:rPr>
          <w:sz w:val="22"/>
          <w:szCs w:val="22"/>
        </w:rPr>
        <w:t>§ 3</w:t>
      </w:r>
      <w:r w:rsidRPr="00E4689D">
        <w:rPr>
          <w:sz w:val="22"/>
          <w:szCs w:val="22"/>
        </w:rPr>
        <w:t>º – Caso as duas associações, após o 2º jogo tenham conquistado o mesmo número de pontos ganhos, para se conhecer a associação Campeã</w:t>
      </w:r>
      <w:r w:rsidR="00AC747E">
        <w:rPr>
          <w:sz w:val="22"/>
          <w:szCs w:val="22"/>
        </w:rPr>
        <w:t xml:space="preserve"> da C</w:t>
      </w:r>
      <w:r w:rsidR="002F68C0">
        <w:rPr>
          <w:sz w:val="22"/>
          <w:szCs w:val="22"/>
        </w:rPr>
        <w:t>o</w:t>
      </w:r>
      <w:r w:rsidR="00AC747E">
        <w:rPr>
          <w:sz w:val="22"/>
          <w:szCs w:val="22"/>
        </w:rPr>
        <w:t>pa Goiás</w:t>
      </w:r>
      <w:r w:rsidR="002F68C0">
        <w:rPr>
          <w:sz w:val="22"/>
          <w:szCs w:val="22"/>
        </w:rPr>
        <w:t xml:space="preserve"> Sub-15</w:t>
      </w:r>
      <w:r w:rsidR="005468CC">
        <w:rPr>
          <w:sz w:val="22"/>
          <w:szCs w:val="22"/>
        </w:rPr>
        <w:t xml:space="preserve"> – Edição 2018</w:t>
      </w:r>
      <w:r w:rsidRPr="00E4689D">
        <w:rPr>
          <w:sz w:val="22"/>
          <w:szCs w:val="22"/>
        </w:rPr>
        <w:t xml:space="preserve">, recorrer-se-á ao melhor saldo de gols dos dois jogos, ocorrendo empate no saldo de gols, sagrar-se-á Campeã a associação </w:t>
      </w:r>
      <w:r>
        <w:rPr>
          <w:sz w:val="22"/>
          <w:szCs w:val="22"/>
        </w:rPr>
        <w:t>mandante da partida de volta, não considerando neste caso, o previsto no parágrafo anterior deste artigo, caso ocorra</w:t>
      </w:r>
      <w:r w:rsidRPr="006C2AD5">
        <w:rPr>
          <w:sz w:val="22"/>
          <w:szCs w:val="22"/>
        </w:rPr>
        <w:t>.</w:t>
      </w:r>
    </w:p>
    <w:p w:rsidR="008B3140" w:rsidRDefault="008B3140" w:rsidP="008B3140">
      <w:pPr>
        <w:jc w:val="both"/>
        <w:rPr>
          <w:sz w:val="22"/>
          <w:szCs w:val="22"/>
        </w:rPr>
      </w:pPr>
    </w:p>
    <w:p w:rsidR="008B3140" w:rsidRDefault="008B3140" w:rsidP="008B3140">
      <w:pPr>
        <w:jc w:val="both"/>
        <w:rPr>
          <w:sz w:val="22"/>
          <w:szCs w:val="22"/>
        </w:rPr>
      </w:pPr>
    </w:p>
    <w:p w:rsidR="00115F55" w:rsidRPr="00E4689D" w:rsidRDefault="00115F55" w:rsidP="008B3140">
      <w:pPr>
        <w:jc w:val="both"/>
        <w:rPr>
          <w:sz w:val="22"/>
          <w:szCs w:val="22"/>
        </w:rPr>
      </w:pPr>
      <w:bookmarkStart w:id="0" w:name="_GoBack"/>
      <w:bookmarkEnd w:id="0"/>
    </w:p>
    <w:p w:rsidR="008B3140" w:rsidRDefault="008B3140" w:rsidP="008B3140">
      <w:pPr>
        <w:rPr>
          <w:b/>
          <w:sz w:val="22"/>
          <w:szCs w:val="22"/>
          <w:u w:val="single"/>
        </w:rPr>
      </w:pPr>
      <w:r w:rsidRPr="00E4689D">
        <w:rPr>
          <w:sz w:val="22"/>
          <w:szCs w:val="22"/>
        </w:rPr>
        <w:lastRenderedPageBreak/>
        <w:t xml:space="preserve">                      </w:t>
      </w:r>
      <w:r>
        <w:rPr>
          <w:sz w:val="22"/>
          <w:szCs w:val="22"/>
        </w:rPr>
        <w:t xml:space="preserve">                                       </w:t>
      </w:r>
      <w:r w:rsidRPr="00C3656E">
        <w:rPr>
          <w:b/>
          <w:sz w:val="22"/>
          <w:szCs w:val="22"/>
          <w:u w:val="single"/>
        </w:rPr>
        <w:t>DAS COLOCAÇÕES</w:t>
      </w:r>
    </w:p>
    <w:p w:rsidR="008B3140" w:rsidRPr="00C3656E" w:rsidRDefault="008B3140" w:rsidP="008B3140">
      <w:pPr>
        <w:rPr>
          <w:b/>
          <w:sz w:val="22"/>
          <w:szCs w:val="22"/>
          <w:u w:val="single"/>
        </w:rPr>
      </w:pP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AC747E" w:rsidP="008B3140">
      <w:pPr>
        <w:rPr>
          <w:sz w:val="22"/>
          <w:szCs w:val="22"/>
        </w:rPr>
      </w:pPr>
      <w:r>
        <w:rPr>
          <w:sz w:val="22"/>
          <w:szCs w:val="22"/>
        </w:rPr>
        <w:t>Art. 9º</w:t>
      </w:r>
      <w:r w:rsidR="008B3140" w:rsidRPr="00E4689D">
        <w:rPr>
          <w:sz w:val="22"/>
          <w:szCs w:val="22"/>
        </w:rPr>
        <w:t xml:space="preserve"> – Definição das colocações: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- Campeão – ganhador da Fase Final;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- Vice-Campeão – perdedor da Fase Final;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Default="008B3140" w:rsidP="008B3140">
      <w:pPr>
        <w:jc w:val="both"/>
        <w:rPr>
          <w:sz w:val="22"/>
          <w:szCs w:val="22"/>
        </w:rPr>
      </w:pPr>
      <w:r w:rsidRPr="00E4689D">
        <w:rPr>
          <w:sz w:val="22"/>
          <w:szCs w:val="22"/>
        </w:rPr>
        <w:t xml:space="preserve">- 3º e 4º Colocados – os perdedores da Fase Semifinal, sendo o 3º Colocado, a associação que tiver obtido dentre estas duas, o </w:t>
      </w:r>
      <w:r w:rsidRPr="00C3656E">
        <w:rPr>
          <w:sz w:val="22"/>
          <w:szCs w:val="22"/>
        </w:rPr>
        <w:t>maio</w:t>
      </w:r>
      <w:r>
        <w:rPr>
          <w:sz w:val="22"/>
          <w:szCs w:val="22"/>
        </w:rPr>
        <w:t xml:space="preserve">r </w:t>
      </w:r>
      <w:r w:rsidRPr="00C3656E">
        <w:rPr>
          <w:sz w:val="22"/>
          <w:szCs w:val="22"/>
        </w:rPr>
        <w:t>númer</w:t>
      </w:r>
      <w:r>
        <w:rPr>
          <w:sz w:val="22"/>
          <w:szCs w:val="22"/>
        </w:rPr>
        <w:t>o de pontos ganhos</w:t>
      </w:r>
      <w:r w:rsidRPr="00C3656E">
        <w:rPr>
          <w:sz w:val="22"/>
          <w:szCs w:val="22"/>
        </w:rPr>
        <w:t xml:space="preserve">, recorrendo-se no caso de empate, </w:t>
      </w:r>
      <w:r>
        <w:rPr>
          <w:sz w:val="22"/>
          <w:szCs w:val="22"/>
        </w:rPr>
        <w:t>aos critérios de desempate constantes do parágrafo único do artigo 6º das presentes Normas exceto a alínea d) dos me</w:t>
      </w:r>
      <w:r w:rsidR="00643E15">
        <w:rPr>
          <w:sz w:val="22"/>
          <w:szCs w:val="22"/>
        </w:rPr>
        <w:t>s</w:t>
      </w:r>
      <w:r>
        <w:rPr>
          <w:sz w:val="22"/>
          <w:szCs w:val="22"/>
        </w:rPr>
        <w:t xml:space="preserve">mos, </w:t>
      </w:r>
      <w:r w:rsidRPr="00C3656E">
        <w:rPr>
          <w:sz w:val="22"/>
          <w:szCs w:val="22"/>
        </w:rPr>
        <w:t xml:space="preserve">considerando-se os </w:t>
      </w:r>
      <w:r>
        <w:rPr>
          <w:sz w:val="22"/>
          <w:szCs w:val="22"/>
        </w:rPr>
        <w:t>feitos da</w:t>
      </w:r>
      <w:r w:rsidR="00AC747E">
        <w:rPr>
          <w:sz w:val="22"/>
          <w:szCs w:val="22"/>
        </w:rPr>
        <w:t>s 2 (duas) primeiras Fases da</w:t>
      </w:r>
      <w:r w:rsidR="00643E15">
        <w:rPr>
          <w:sz w:val="22"/>
          <w:szCs w:val="22"/>
        </w:rPr>
        <w:t xml:space="preserve"> Co</w:t>
      </w:r>
      <w:r w:rsidR="00AC747E">
        <w:rPr>
          <w:sz w:val="22"/>
          <w:szCs w:val="22"/>
        </w:rPr>
        <w:t>pa</w:t>
      </w:r>
      <w:r w:rsidRPr="00E4689D">
        <w:rPr>
          <w:sz w:val="22"/>
          <w:szCs w:val="22"/>
        </w:rPr>
        <w:t>.</w:t>
      </w:r>
    </w:p>
    <w:p w:rsidR="0032025E" w:rsidRPr="00E4689D" w:rsidRDefault="0032025E" w:rsidP="00AC747E">
      <w:pPr>
        <w:jc w:val="both"/>
        <w:rPr>
          <w:sz w:val="22"/>
          <w:szCs w:val="22"/>
        </w:rPr>
      </w:pPr>
    </w:p>
    <w:p w:rsidR="008B3140" w:rsidRDefault="00AC747E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t>- 5</w:t>
      </w:r>
      <w:r w:rsidR="008B3140">
        <w:rPr>
          <w:sz w:val="22"/>
          <w:szCs w:val="22"/>
        </w:rPr>
        <w:t>º ao 1</w:t>
      </w:r>
      <w:r>
        <w:rPr>
          <w:sz w:val="22"/>
          <w:szCs w:val="22"/>
        </w:rPr>
        <w:t>3</w:t>
      </w:r>
      <w:r w:rsidR="008B3140">
        <w:rPr>
          <w:sz w:val="22"/>
          <w:szCs w:val="22"/>
        </w:rPr>
        <w:t>º</w:t>
      </w:r>
      <w:r w:rsidR="008B3140" w:rsidRPr="00E4689D">
        <w:rPr>
          <w:sz w:val="22"/>
          <w:szCs w:val="22"/>
        </w:rPr>
        <w:t xml:space="preserve"> Colocados – as associações</w:t>
      </w:r>
      <w:r w:rsidR="008B3140">
        <w:rPr>
          <w:sz w:val="22"/>
          <w:szCs w:val="22"/>
        </w:rPr>
        <w:t xml:space="preserve"> eliminadas na </w:t>
      </w:r>
      <w:r>
        <w:rPr>
          <w:sz w:val="22"/>
          <w:szCs w:val="22"/>
        </w:rPr>
        <w:t>1ª Fase da competição, sendo o 5</w:t>
      </w:r>
      <w:r w:rsidR="008B3140">
        <w:rPr>
          <w:sz w:val="22"/>
          <w:szCs w:val="22"/>
        </w:rPr>
        <w:t>º</w:t>
      </w:r>
      <w:r w:rsidR="008B3140" w:rsidRPr="00E4689D">
        <w:rPr>
          <w:sz w:val="22"/>
          <w:szCs w:val="22"/>
        </w:rPr>
        <w:t xml:space="preserve"> Colocado, a associação que </w:t>
      </w:r>
      <w:r>
        <w:rPr>
          <w:sz w:val="22"/>
          <w:szCs w:val="22"/>
        </w:rPr>
        <w:t>tiver obtido dentre estas nove</w:t>
      </w:r>
      <w:r w:rsidR="008B3140" w:rsidRPr="00E4689D">
        <w:rPr>
          <w:sz w:val="22"/>
          <w:szCs w:val="22"/>
        </w:rPr>
        <w:t xml:space="preserve">, o </w:t>
      </w:r>
      <w:r w:rsidR="008B3140">
        <w:rPr>
          <w:sz w:val="22"/>
          <w:szCs w:val="22"/>
        </w:rPr>
        <w:t xml:space="preserve">maior </w:t>
      </w:r>
      <w:r w:rsidR="008B3140" w:rsidRPr="00C3656E">
        <w:rPr>
          <w:sz w:val="22"/>
          <w:szCs w:val="22"/>
        </w:rPr>
        <w:t>n</w:t>
      </w:r>
      <w:r w:rsidR="008B3140">
        <w:rPr>
          <w:sz w:val="22"/>
          <w:szCs w:val="22"/>
        </w:rPr>
        <w:t>úmero de pontos ganhos</w:t>
      </w:r>
      <w:r w:rsidR="008B3140" w:rsidRPr="00C3656E">
        <w:rPr>
          <w:sz w:val="22"/>
          <w:szCs w:val="22"/>
        </w:rPr>
        <w:t xml:space="preserve">, recorrendo-se no caso de empate, </w:t>
      </w:r>
      <w:r w:rsidR="008B3140">
        <w:rPr>
          <w:sz w:val="22"/>
          <w:szCs w:val="22"/>
        </w:rPr>
        <w:t xml:space="preserve">aos critérios de desempate constantes do parágrafo único do </w:t>
      </w:r>
      <w:r w:rsidR="00557BA7">
        <w:rPr>
          <w:sz w:val="22"/>
          <w:szCs w:val="22"/>
        </w:rPr>
        <w:t>artigo 6º das presentes Normas</w:t>
      </w:r>
      <w:r w:rsidR="008B3140" w:rsidRPr="00E4689D">
        <w:rPr>
          <w:sz w:val="22"/>
          <w:szCs w:val="22"/>
        </w:rPr>
        <w:t>,</w:t>
      </w:r>
      <w:r w:rsidR="008B3140">
        <w:rPr>
          <w:sz w:val="22"/>
          <w:szCs w:val="22"/>
        </w:rPr>
        <w:t xml:space="preserve"> analoga</w:t>
      </w:r>
      <w:r w:rsidR="00643E15">
        <w:rPr>
          <w:sz w:val="22"/>
          <w:szCs w:val="22"/>
        </w:rPr>
        <w:t xml:space="preserve">mente, conhecendo-se o </w:t>
      </w:r>
      <w:r w:rsidR="00557BA7">
        <w:rPr>
          <w:sz w:val="22"/>
          <w:szCs w:val="22"/>
        </w:rPr>
        <w:t xml:space="preserve">6º, 7º, </w:t>
      </w:r>
      <w:r w:rsidR="006D3A3B">
        <w:rPr>
          <w:sz w:val="22"/>
          <w:szCs w:val="22"/>
        </w:rPr>
        <w:t xml:space="preserve">8º, 9º, </w:t>
      </w:r>
      <w:r w:rsidR="00643E15">
        <w:rPr>
          <w:sz w:val="22"/>
          <w:szCs w:val="22"/>
        </w:rPr>
        <w:t>10º, 11º</w:t>
      </w:r>
      <w:r w:rsidR="00557BA7">
        <w:rPr>
          <w:sz w:val="22"/>
          <w:szCs w:val="22"/>
        </w:rPr>
        <w:t>, 12º e 13º Colocados da C</w:t>
      </w:r>
      <w:r w:rsidR="00643E15">
        <w:rPr>
          <w:sz w:val="22"/>
          <w:szCs w:val="22"/>
        </w:rPr>
        <w:t>o</w:t>
      </w:r>
      <w:r w:rsidR="00557BA7">
        <w:rPr>
          <w:sz w:val="22"/>
          <w:szCs w:val="22"/>
        </w:rPr>
        <w:t>pa</w:t>
      </w:r>
      <w:r w:rsidR="008B3140" w:rsidRPr="00E4689D">
        <w:rPr>
          <w:sz w:val="22"/>
          <w:szCs w:val="22"/>
        </w:rPr>
        <w:t>.</w:t>
      </w:r>
    </w:p>
    <w:p w:rsidR="00CB6E06" w:rsidRDefault="00CB6E06" w:rsidP="00CC7356">
      <w:pPr>
        <w:jc w:val="both"/>
        <w:rPr>
          <w:sz w:val="22"/>
          <w:szCs w:val="22"/>
        </w:rPr>
      </w:pPr>
    </w:p>
    <w:p w:rsidR="00CB6E06" w:rsidRPr="00E4689D" w:rsidRDefault="00CB6E06" w:rsidP="00CB6E06">
      <w:pPr>
        <w:rPr>
          <w:b/>
          <w:bCs/>
          <w:sz w:val="22"/>
          <w:szCs w:val="22"/>
        </w:rPr>
      </w:pPr>
    </w:p>
    <w:p w:rsidR="00CB6E06" w:rsidRDefault="00CB6E06" w:rsidP="00CB6E06">
      <w:pPr>
        <w:jc w:val="center"/>
        <w:rPr>
          <w:b/>
          <w:bCs/>
          <w:i/>
          <w:sz w:val="28"/>
          <w:szCs w:val="28"/>
          <w:u w:val="single"/>
        </w:rPr>
      </w:pPr>
      <w:r>
        <w:rPr>
          <w:b/>
          <w:bCs/>
          <w:sz w:val="22"/>
          <w:szCs w:val="22"/>
        </w:rPr>
        <w:t>CAPÍTULO – V</w:t>
      </w:r>
      <w:r>
        <w:rPr>
          <w:b/>
          <w:bCs/>
          <w:i/>
          <w:sz w:val="28"/>
          <w:szCs w:val="28"/>
          <w:u w:val="single"/>
        </w:rPr>
        <w:t xml:space="preserve"> </w:t>
      </w:r>
    </w:p>
    <w:p w:rsidR="00CB6E06" w:rsidRDefault="00CB6E06" w:rsidP="00CB6E06">
      <w:pPr>
        <w:rPr>
          <w:sz w:val="22"/>
          <w:szCs w:val="22"/>
        </w:rPr>
      </w:pPr>
    </w:p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Das Disposições Finais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557BA7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10</w:t>
      </w:r>
      <w:r w:rsidR="00CB6E06">
        <w:rPr>
          <w:sz w:val="22"/>
          <w:szCs w:val="22"/>
        </w:rPr>
        <w:t xml:space="preserve"> – </w:t>
      </w:r>
      <w:r w:rsidR="006D3A3B" w:rsidRPr="00F44337">
        <w:rPr>
          <w:sz w:val="22"/>
          <w:szCs w:val="22"/>
        </w:rPr>
        <w:t>As ta</w:t>
      </w:r>
      <w:r w:rsidR="006D3A3B">
        <w:rPr>
          <w:sz w:val="22"/>
          <w:szCs w:val="22"/>
        </w:rPr>
        <w:t>xas de arbitragem e diárias serão</w:t>
      </w:r>
      <w:r w:rsidR="006D3A3B" w:rsidRPr="00F44337">
        <w:rPr>
          <w:sz w:val="22"/>
          <w:szCs w:val="22"/>
        </w:rPr>
        <w:t xml:space="preserve"> de responsabilidade da associação mandante em todas as par</w:t>
      </w:r>
      <w:r>
        <w:rPr>
          <w:sz w:val="22"/>
          <w:szCs w:val="22"/>
        </w:rPr>
        <w:t xml:space="preserve">tidas </w:t>
      </w:r>
      <w:proofErr w:type="spellStart"/>
      <w:r>
        <w:rPr>
          <w:sz w:val="22"/>
          <w:szCs w:val="22"/>
        </w:rPr>
        <w:t>da</w:t>
      </w:r>
      <w:proofErr w:type="spellEnd"/>
      <w:r>
        <w:rPr>
          <w:sz w:val="22"/>
          <w:szCs w:val="22"/>
        </w:rPr>
        <w:t xml:space="preserve"> C</w:t>
      </w:r>
      <w:r w:rsidR="006D3A3B">
        <w:rPr>
          <w:sz w:val="22"/>
          <w:szCs w:val="22"/>
        </w:rPr>
        <w:t>o</w:t>
      </w:r>
      <w:r>
        <w:rPr>
          <w:sz w:val="22"/>
          <w:szCs w:val="22"/>
        </w:rPr>
        <w:t>pa</w:t>
      </w:r>
      <w:r w:rsidR="006D3A3B">
        <w:rPr>
          <w:sz w:val="22"/>
          <w:szCs w:val="22"/>
        </w:rPr>
        <w:t>, sendo a taxa no valor de R$ 380,00 (trezentos e oitenta reais) para o trio de arbitragem na 1ª Fase e de R$ 430,00 (quatrocentos e trinta reais) para o quarteto, trio de arbitragem + 4º árbitro, nas Fases Semifinal e Final</w:t>
      </w:r>
      <w:r w:rsidR="006D3A3B" w:rsidRPr="00F44337">
        <w:rPr>
          <w:sz w:val="22"/>
          <w:szCs w:val="22"/>
        </w:rPr>
        <w:t>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1º</w:t>
      </w:r>
      <w:r w:rsidRPr="00E4689D">
        <w:rPr>
          <w:sz w:val="22"/>
          <w:szCs w:val="22"/>
        </w:rPr>
        <w:t xml:space="preserve"> –</w:t>
      </w:r>
      <w:r>
        <w:rPr>
          <w:sz w:val="22"/>
          <w:szCs w:val="22"/>
        </w:rPr>
        <w:t xml:space="preserve"> As taxas de arbitragem e diárias deverão ser pagas impreterivelmente por ocasião dos jogos, assim não ocorrendo, quando vierem a ser pagas, as mesmas terão os seus valores dobrados, sem prejuízo de multa que porventura venha a ser aplicada pelo TJD/GO.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2º</w:t>
      </w:r>
      <w:r w:rsidRPr="00E4689D">
        <w:rPr>
          <w:sz w:val="22"/>
          <w:szCs w:val="22"/>
        </w:rPr>
        <w:t xml:space="preserve"> –</w:t>
      </w:r>
      <w:r>
        <w:rPr>
          <w:sz w:val="22"/>
          <w:szCs w:val="22"/>
        </w:rPr>
        <w:t xml:space="preserve"> Por ocasião do último jogo como mandante, a associação que deixar de pagar as despesas com arbitragem, quando vierem a ser pagas, as mesmas terão os seus valores triplicados, sem prejuízo de multa que porventura venha a ser aplicada pelo TJD/GO.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557BA7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11</w:t>
      </w:r>
      <w:r w:rsidR="00CB6E06" w:rsidRPr="00007850">
        <w:rPr>
          <w:sz w:val="22"/>
          <w:szCs w:val="22"/>
        </w:rPr>
        <w:t xml:space="preserve"> -</w:t>
      </w:r>
      <w:r w:rsidR="00CB6E06">
        <w:rPr>
          <w:sz w:val="22"/>
          <w:szCs w:val="22"/>
        </w:rPr>
        <w:t xml:space="preserve"> </w:t>
      </w:r>
      <w:proofErr w:type="gramStart"/>
      <w:r w:rsidR="00CB6E06">
        <w:rPr>
          <w:sz w:val="22"/>
          <w:szCs w:val="22"/>
        </w:rPr>
        <w:t>As associações tem</w:t>
      </w:r>
      <w:proofErr w:type="gramEnd"/>
      <w:r w:rsidR="00CB6E06">
        <w:rPr>
          <w:sz w:val="22"/>
          <w:szCs w:val="22"/>
        </w:rPr>
        <w:t xml:space="preserve"> total e inteira responsabilidade sobre a veracidade e autenticidade de todo e qualquer documento de seus respectivos atletas.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</w:rPr>
      </w:pPr>
      <w:r>
        <w:rPr>
          <w:sz w:val="22"/>
        </w:rPr>
        <w:t>§ Único – Todo atleta que tiver comprovada a adulteração na sua documentação de nascimento, será considerado sem condição de jogo, ficando a associação em que o mesmo esteja vinculado sujeita às penalidades previstas no artigo 214 do CBJD.</w:t>
      </w:r>
    </w:p>
    <w:p w:rsidR="00CB6E06" w:rsidRDefault="00CB6E06" w:rsidP="00CB6E06">
      <w:pPr>
        <w:jc w:val="both"/>
        <w:rPr>
          <w:sz w:val="22"/>
        </w:rPr>
      </w:pPr>
    </w:p>
    <w:p w:rsidR="00CB6E06" w:rsidRDefault="00557BA7" w:rsidP="00CB6E06">
      <w:pPr>
        <w:jc w:val="both"/>
        <w:rPr>
          <w:sz w:val="22"/>
        </w:rPr>
      </w:pPr>
      <w:r>
        <w:rPr>
          <w:sz w:val="22"/>
        </w:rPr>
        <w:t>Art. 12</w:t>
      </w:r>
      <w:r w:rsidR="00CB6E06">
        <w:rPr>
          <w:sz w:val="22"/>
        </w:rPr>
        <w:t xml:space="preserve"> – No banco de reservas de cada associação só é permitido: técnico, preparador físico, massagista e médico, o qual deverá apresentar sua carteira do CRM.</w:t>
      </w:r>
    </w:p>
    <w:p w:rsidR="00CB6E06" w:rsidRDefault="00CB6E06" w:rsidP="00CB6E06">
      <w:pPr>
        <w:jc w:val="both"/>
        <w:rPr>
          <w:sz w:val="22"/>
        </w:rPr>
      </w:pPr>
    </w:p>
    <w:p w:rsidR="00CB6E06" w:rsidRDefault="00557BA7" w:rsidP="00CB6E06">
      <w:pPr>
        <w:jc w:val="both"/>
        <w:rPr>
          <w:sz w:val="22"/>
        </w:rPr>
      </w:pPr>
      <w:r>
        <w:rPr>
          <w:sz w:val="22"/>
        </w:rPr>
        <w:t>Art. 13</w:t>
      </w:r>
      <w:r w:rsidR="00CB6E06">
        <w:rPr>
          <w:sz w:val="22"/>
        </w:rPr>
        <w:t xml:space="preserve"> – Os integrantes do banco de reservas que forem expulsos ou excluídos durante a partida terão de cumprir suspensão automática.</w:t>
      </w:r>
    </w:p>
    <w:p w:rsidR="008D46B0" w:rsidRDefault="008D46B0" w:rsidP="00CB6E06">
      <w:pPr>
        <w:jc w:val="both"/>
        <w:rPr>
          <w:sz w:val="22"/>
        </w:rPr>
      </w:pPr>
    </w:p>
    <w:p w:rsidR="008D46B0" w:rsidRDefault="00557BA7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14</w:t>
      </w:r>
      <w:r w:rsidR="008D46B0">
        <w:rPr>
          <w:sz w:val="22"/>
          <w:szCs w:val="22"/>
        </w:rPr>
        <w:t xml:space="preserve"> – A duração das partid</w:t>
      </w:r>
      <w:r>
        <w:rPr>
          <w:sz w:val="22"/>
          <w:szCs w:val="22"/>
        </w:rPr>
        <w:t>as será de 2 (dois) tempos de 35 (tri</w:t>
      </w:r>
      <w:r w:rsidR="008D46B0">
        <w:rPr>
          <w:sz w:val="22"/>
          <w:szCs w:val="22"/>
        </w:rPr>
        <w:t>nta</w:t>
      </w:r>
      <w:r>
        <w:rPr>
          <w:sz w:val="22"/>
          <w:szCs w:val="22"/>
        </w:rPr>
        <w:t xml:space="preserve"> e cinco</w:t>
      </w:r>
      <w:r w:rsidR="008D46B0">
        <w:rPr>
          <w:sz w:val="22"/>
          <w:szCs w:val="22"/>
        </w:rPr>
        <w:t xml:space="preserve">) minutos com </w:t>
      </w:r>
      <w:r>
        <w:rPr>
          <w:sz w:val="22"/>
          <w:szCs w:val="22"/>
        </w:rPr>
        <w:t xml:space="preserve">até </w:t>
      </w:r>
      <w:r w:rsidR="008D46B0">
        <w:rPr>
          <w:sz w:val="22"/>
          <w:szCs w:val="22"/>
        </w:rPr>
        <w:t>15 (quinze) minutos de intervalo.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557BA7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15</w:t>
      </w:r>
      <w:r w:rsidR="00CB6E06">
        <w:rPr>
          <w:sz w:val="22"/>
          <w:szCs w:val="22"/>
        </w:rPr>
        <w:t xml:space="preserve"> - Estas Normas complementam as disposições do Regulamento Geral das Competições Organizadas pela FGF atualizado em novembro de 2017.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557BA7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16</w:t>
      </w:r>
      <w:r w:rsidR="00CB6E06">
        <w:rPr>
          <w:sz w:val="22"/>
          <w:szCs w:val="22"/>
        </w:rPr>
        <w:t xml:space="preserve"> - Fica estabelecido que a cada série de 03 (três) advertências com o cartão amarelo, o atleta fica suspenso automaticamente para a parti</w:t>
      </w:r>
      <w:r>
        <w:rPr>
          <w:sz w:val="22"/>
          <w:szCs w:val="22"/>
        </w:rPr>
        <w:t>da seguinte de sua associação na</w:t>
      </w:r>
      <w:r w:rsidR="00CB6E06">
        <w:rPr>
          <w:sz w:val="22"/>
          <w:szCs w:val="22"/>
        </w:rPr>
        <w:t xml:space="preserve"> </w:t>
      </w:r>
      <w:r w:rsidR="003C074A">
        <w:rPr>
          <w:sz w:val="22"/>
          <w:szCs w:val="22"/>
        </w:rPr>
        <w:t>Co</w:t>
      </w:r>
      <w:r>
        <w:rPr>
          <w:sz w:val="22"/>
          <w:szCs w:val="22"/>
        </w:rPr>
        <w:t>pa</w:t>
      </w:r>
      <w:r w:rsidR="00CB6E06">
        <w:rPr>
          <w:sz w:val="22"/>
          <w:szCs w:val="22"/>
        </w:rPr>
        <w:t>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557BA7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17</w:t>
      </w:r>
      <w:r w:rsidR="00CB6E06">
        <w:rPr>
          <w:sz w:val="22"/>
          <w:szCs w:val="22"/>
        </w:rPr>
        <w:t xml:space="preserve"> – A Coordenadoria Técnica da FGF expedirá normas complementares e instruções que se fizerem necessárias à boa e fiel execução das presentes Normas Especiais.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557BA7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18</w:t>
      </w:r>
      <w:r w:rsidR="00CB6E06">
        <w:rPr>
          <w:sz w:val="22"/>
          <w:szCs w:val="22"/>
        </w:rPr>
        <w:t xml:space="preserve"> - Os casos omissos nas presentes Normas serão resolvidos na melhor forma de direito pela Diretoria e Coordenadoria Técnica da Federação Goiana de Futebol.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                                       </w:t>
      </w:r>
      <w:r w:rsidR="00557BA7">
        <w:rPr>
          <w:sz w:val="22"/>
          <w:szCs w:val="22"/>
        </w:rPr>
        <w:t xml:space="preserve">   </w:t>
      </w:r>
      <w:r>
        <w:rPr>
          <w:b/>
          <w:bCs/>
          <w:sz w:val="22"/>
          <w:szCs w:val="22"/>
        </w:rPr>
        <w:t>COORDENADORIA TÉCNICA DA FEDERAÇÃO GOIAN</w:t>
      </w:r>
      <w:r w:rsidR="00557BA7">
        <w:rPr>
          <w:b/>
          <w:bCs/>
          <w:sz w:val="22"/>
          <w:szCs w:val="22"/>
        </w:rPr>
        <w:t>A DE FUTEBOL, em Goiânia, aos 20 dias do mês de agost</w:t>
      </w:r>
      <w:r>
        <w:rPr>
          <w:b/>
          <w:bCs/>
          <w:sz w:val="22"/>
          <w:szCs w:val="22"/>
        </w:rPr>
        <w:t>o de 2018.</w:t>
      </w:r>
    </w:p>
    <w:p w:rsidR="00CB6E06" w:rsidRDefault="00CB6E06" w:rsidP="00CB6E06">
      <w:pPr>
        <w:rPr>
          <w:b/>
          <w:bCs/>
          <w:sz w:val="22"/>
          <w:szCs w:val="22"/>
        </w:rPr>
      </w:pPr>
    </w:p>
    <w:p w:rsidR="00CB6E06" w:rsidRDefault="00CB6E06" w:rsidP="00CB6E06">
      <w:pPr>
        <w:rPr>
          <w:sz w:val="22"/>
          <w:szCs w:val="22"/>
        </w:rPr>
      </w:pPr>
    </w:p>
    <w:p w:rsidR="00CB6E06" w:rsidRDefault="00CB6E06" w:rsidP="00CB6E06">
      <w:pPr>
        <w:rPr>
          <w:sz w:val="22"/>
          <w:szCs w:val="22"/>
        </w:rPr>
      </w:pPr>
    </w:p>
    <w:p w:rsidR="00CB6E06" w:rsidRDefault="00CB6E06" w:rsidP="00CB6E06">
      <w:pPr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</w:t>
      </w:r>
      <w:r>
        <w:rPr>
          <w:b/>
          <w:bCs/>
          <w:sz w:val="22"/>
          <w:szCs w:val="22"/>
        </w:rPr>
        <w:t>ROBERTO SAMPAIO DA SILVA</w:t>
      </w:r>
    </w:p>
    <w:p w:rsidR="00CB6E06" w:rsidRDefault="00CB6E06" w:rsidP="00CB6E06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Coordenador Técnico</w:t>
      </w:r>
    </w:p>
    <w:p w:rsidR="00CB6E06" w:rsidRDefault="00CB6E06" w:rsidP="00CB6E06">
      <w:pPr>
        <w:jc w:val="both"/>
        <w:rPr>
          <w:b/>
          <w:bCs/>
          <w:sz w:val="22"/>
          <w:szCs w:val="22"/>
        </w:rPr>
      </w:pPr>
    </w:p>
    <w:p w:rsidR="00CB6E06" w:rsidRDefault="00CB6E06" w:rsidP="00CB6E06">
      <w:pPr>
        <w:jc w:val="both"/>
        <w:rPr>
          <w:b/>
          <w:bCs/>
          <w:sz w:val="22"/>
          <w:szCs w:val="22"/>
        </w:rPr>
      </w:pPr>
    </w:p>
    <w:p w:rsidR="00CB6E06" w:rsidRDefault="00CB6E06" w:rsidP="00CB6E06">
      <w:pPr>
        <w:jc w:val="both"/>
        <w:rPr>
          <w:b/>
          <w:bCs/>
          <w:sz w:val="22"/>
          <w:szCs w:val="22"/>
        </w:rPr>
      </w:pPr>
    </w:p>
    <w:p w:rsidR="00CB6E06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MILTON BUENO DE FARIA</w:t>
      </w:r>
    </w:p>
    <w:p w:rsidR="00CB6E06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Diretor </w:t>
      </w:r>
      <w:proofErr w:type="spellStart"/>
      <w:r>
        <w:rPr>
          <w:b/>
          <w:bCs/>
          <w:sz w:val="22"/>
          <w:szCs w:val="22"/>
        </w:rPr>
        <w:t>Deptº</w:t>
      </w:r>
      <w:proofErr w:type="spellEnd"/>
      <w:r>
        <w:rPr>
          <w:b/>
          <w:bCs/>
          <w:sz w:val="22"/>
          <w:szCs w:val="22"/>
        </w:rPr>
        <w:t>. Amador</w:t>
      </w:r>
    </w:p>
    <w:p w:rsidR="00CB6E06" w:rsidRDefault="00CB6E06" w:rsidP="00CB6E06">
      <w:pPr>
        <w:jc w:val="center"/>
        <w:rPr>
          <w:b/>
          <w:bCs/>
          <w:sz w:val="22"/>
          <w:szCs w:val="22"/>
        </w:rPr>
      </w:pPr>
    </w:p>
    <w:p w:rsidR="00CB6E06" w:rsidRDefault="00CB6E06" w:rsidP="00CB6E06">
      <w:pPr>
        <w:rPr>
          <w:b/>
          <w:bCs/>
          <w:sz w:val="22"/>
          <w:szCs w:val="22"/>
        </w:rPr>
      </w:pPr>
    </w:p>
    <w:p w:rsidR="00CB6E06" w:rsidRDefault="00CB6E06" w:rsidP="00CB6E06">
      <w:pPr>
        <w:rPr>
          <w:b/>
          <w:bCs/>
          <w:sz w:val="22"/>
          <w:szCs w:val="22"/>
        </w:rPr>
      </w:pPr>
    </w:p>
    <w:p w:rsidR="00CB6E06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RONEI FERREIRA DE FREITAS</w:t>
      </w:r>
    </w:p>
    <w:p w:rsidR="00CB6E06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Superintendente</w:t>
      </w:r>
    </w:p>
    <w:p w:rsidR="00CB6E06" w:rsidRDefault="00CB6E06" w:rsidP="00CB6E06">
      <w:pPr>
        <w:jc w:val="center"/>
        <w:rPr>
          <w:b/>
          <w:bCs/>
          <w:sz w:val="22"/>
          <w:szCs w:val="22"/>
        </w:rPr>
      </w:pPr>
    </w:p>
    <w:p w:rsidR="00CB6E06" w:rsidRDefault="00CB6E06" w:rsidP="00CB6E06">
      <w:pPr>
        <w:jc w:val="center"/>
        <w:rPr>
          <w:b/>
          <w:bCs/>
          <w:sz w:val="22"/>
          <w:szCs w:val="22"/>
        </w:rPr>
      </w:pPr>
    </w:p>
    <w:p w:rsidR="00CB6E06" w:rsidRDefault="00CB6E06" w:rsidP="00CB6E06">
      <w:pPr>
        <w:jc w:val="center"/>
        <w:rPr>
          <w:b/>
          <w:bCs/>
          <w:sz w:val="22"/>
          <w:szCs w:val="22"/>
        </w:rPr>
      </w:pPr>
    </w:p>
    <w:p w:rsidR="00CB6E06" w:rsidRPr="0072393C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</w:t>
      </w:r>
      <w:r w:rsidRPr="0072393C">
        <w:rPr>
          <w:b/>
          <w:bCs/>
          <w:sz w:val="22"/>
          <w:szCs w:val="22"/>
        </w:rPr>
        <w:t>LEONÍDIO JOSÉ DOS ANJOS</w:t>
      </w:r>
    </w:p>
    <w:p w:rsidR="00CB6E06" w:rsidRPr="0072393C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</w:t>
      </w:r>
      <w:r w:rsidRPr="0072393C">
        <w:rPr>
          <w:b/>
          <w:bCs/>
          <w:sz w:val="22"/>
          <w:szCs w:val="22"/>
        </w:rPr>
        <w:t>Diretor Geral</w:t>
      </w:r>
    </w:p>
    <w:p w:rsidR="00CB6E06" w:rsidRDefault="00CB6E06" w:rsidP="00CB6E06">
      <w:pPr>
        <w:jc w:val="center"/>
        <w:rPr>
          <w:b/>
          <w:bCs/>
          <w:sz w:val="22"/>
          <w:szCs w:val="22"/>
        </w:rPr>
      </w:pPr>
    </w:p>
    <w:p w:rsidR="00CB6E06" w:rsidRDefault="00CB6E06" w:rsidP="00CB6E06">
      <w:pPr>
        <w:jc w:val="center"/>
        <w:rPr>
          <w:b/>
          <w:bCs/>
          <w:sz w:val="22"/>
          <w:szCs w:val="22"/>
        </w:rPr>
      </w:pPr>
    </w:p>
    <w:p w:rsidR="00CB6E06" w:rsidRDefault="00CB6E06" w:rsidP="00CB6E06">
      <w:pPr>
        <w:jc w:val="both"/>
        <w:rPr>
          <w:b/>
          <w:bCs/>
          <w:sz w:val="22"/>
          <w:szCs w:val="22"/>
        </w:rPr>
      </w:pPr>
    </w:p>
    <w:p w:rsidR="00CB6E06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ANDRÉ LUIZ PITTA PIRES</w:t>
      </w:r>
    </w:p>
    <w:p w:rsidR="00CB6E06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Presidente </w:t>
      </w:r>
    </w:p>
    <w:p w:rsidR="000E3B95" w:rsidRDefault="000E3B95" w:rsidP="002C6EB4"/>
    <w:p w:rsidR="00E85C62" w:rsidRDefault="00E85C62" w:rsidP="002C6EB4"/>
    <w:p w:rsidR="00E85C62" w:rsidRDefault="00E85C62" w:rsidP="002C6EB4"/>
    <w:p w:rsidR="00E85C62" w:rsidRDefault="00E85C62" w:rsidP="002C6EB4"/>
    <w:p w:rsidR="00E85C62" w:rsidRDefault="00E85C62" w:rsidP="002C6EB4"/>
    <w:p w:rsidR="00E85C62" w:rsidRDefault="00E85C62" w:rsidP="002C6EB4"/>
    <w:p w:rsidR="002C6EB4" w:rsidRDefault="002C6EB4" w:rsidP="002C6EB4"/>
    <w:p w:rsidR="002C6EB4" w:rsidRDefault="002C6EB4" w:rsidP="001279B4">
      <w:pPr>
        <w:ind w:firstLine="708"/>
      </w:pPr>
    </w:p>
    <w:p w:rsidR="002C6EB4" w:rsidRDefault="002C6EB4" w:rsidP="002C6EB4"/>
    <w:sectPr w:rsidR="002C6EB4" w:rsidSect="00DD4876">
      <w:headerReference w:type="default" r:id="rId8"/>
      <w:footerReference w:type="default" r:id="rId9"/>
      <w:pgSz w:w="11907" w:h="16840" w:code="9"/>
      <w:pgMar w:top="1418" w:right="851" w:bottom="993" w:left="1276" w:header="426" w:footer="63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E06" w:rsidRDefault="00CB6E06">
      <w:r>
        <w:separator/>
      </w:r>
    </w:p>
  </w:endnote>
  <w:endnote w:type="continuationSeparator" w:id="0">
    <w:p w:rsidR="00CB6E06" w:rsidRDefault="00CB6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B95" w:rsidRDefault="000E3B95">
    <w:pPr>
      <w:pStyle w:val="Rodap"/>
      <w:jc w:val="center"/>
      <w:rPr>
        <w:b/>
        <w:sz w:val="18"/>
      </w:rPr>
    </w:pPr>
  </w:p>
  <w:p w:rsidR="003A03A9" w:rsidRDefault="003A03A9">
    <w:pPr>
      <w:pStyle w:val="Rodap"/>
      <w:jc w:val="center"/>
      <w:rPr>
        <w:b/>
        <w:color w:val="0000FF"/>
        <w:sz w:val="18"/>
      </w:rPr>
    </w:pPr>
    <w:r>
      <w:rPr>
        <w:b/>
        <w:color w:val="0000FF"/>
        <w:sz w:val="18"/>
      </w:rPr>
      <w:t>EDIFÍCIO THE PRIME TAMANDARÉ OFFICE 22º ANDAR</w:t>
    </w:r>
  </w:p>
  <w:p w:rsidR="003A03A9" w:rsidRDefault="003A03A9">
    <w:pPr>
      <w:pStyle w:val="Rodap"/>
      <w:jc w:val="center"/>
      <w:rPr>
        <w:b/>
        <w:color w:val="0000FF"/>
        <w:sz w:val="18"/>
      </w:rPr>
    </w:pPr>
    <w:r>
      <w:rPr>
        <w:b/>
        <w:color w:val="0000FF"/>
        <w:sz w:val="18"/>
      </w:rPr>
      <w:t>RUA 5 Nº 691 – SETOR OESTE CEP: 74.115-060 – GOIÂNIA – GO</w:t>
    </w:r>
  </w:p>
  <w:p w:rsidR="000E3B95" w:rsidRPr="002C6EB4" w:rsidRDefault="000E3B95" w:rsidP="003A03A9">
    <w:pPr>
      <w:pStyle w:val="Rodap"/>
      <w:jc w:val="center"/>
      <w:rPr>
        <w:color w:val="0000FF"/>
        <w:sz w:val="18"/>
      </w:rPr>
    </w:pPr>
    <w:r w:rsidRPr="002C6EB4">
      <w:rPr>
        <w:b/>
        <w:color w:val="0000FF"/>
        <w:sz w:val="18"/>
      </w:rPr>
      <w:t>FONE</w:t>
    </w:r>
    <w:r w:rsidR="003A03A9">
      <w:rPr>
        <w:b/>
        <w:color w:val="0000FF"/>
        <w:sz w:val="18"/>
      </w:rPr>
      <w:t>S</w:t>
    </w:r>
    <w:r w:rsidRPr="002C6EB4">
      <w:rPr>
        <w:b/>
        <w:color w:val="0000FF"/>
        <w:sz w:val="18"/>
      </w:rPr>
      <w:t xml:space="preserve">: (62) </w:t>
    </w:r>
    <w:r w:rsidR="001279B4">
      <w:rPr>
        <w:b/>
        <w:color w:val="0000FF"/>
        <w:sz w:val="18"/>
      </w:rPr>
      <w:t>3</w:t>
    </w:r>
    <w:r w:rsidRPr="002C6EB4">
      <w:rPr>
        <w:b/>
        <w:color w:val="0000FF"/>
        <w:sz w:val="18"/>
      </w:rPr>
      <w:t xml:space="preserve">218-2311 </w:t>
    </w:r>
    <w:r w:rsidR="003A03A9">
      <w:rPr>
        <w:b/>
        <w:color w:val="0000FF"/>
        <w:sz w:val="18"/>
      </w:rPr>
      <w:t>/</w:t>
    </w:r>
    <w:r w:rsidRPr="002C6EB4">
      <w:rPr>
        <w:b/>
        <w:color w:val="0000FF"/>
        <w:sz w:val="18"/>
      </w:rPr>
      <w:t xml:space="preserve"> </w:t>
    </w:r>
    <w:r w:rsidR="002C6EB4">
      <w:rPr>
        <w:b/>
        <w:color w:val="0000FF"/>
        <w:sz w:val="18"/>
      </w:rPr>
      <w:t>3</w:t>
    </w:r>
    <w:r w:rsidRPr="002C6EB4">
      <w:rPr>
        <w:b/>
        <w:color w:val="0000FF"/>
        <w:sz w:val="18"/>
      </w:rPr>
      <w:t>218-2360</w:t>
    </w:r>
    <w:r w:rsidR="003A03A9">
      <w:rPr>
        <w:b/>
        <w:color w:val="0000FF"/>
        <w:sz w:val="18"/>
      </w:rPr>
      <w:t xml:space="preserve"> / 3920-9050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E06" w:rsidRDefault="00CB6E06">
      <w:r>
        <w:separator/>
      </w:r>
    </w:p>
  </w:footnote>
  <w:footnote w:type="continuationSeparator" w:id="0">
    <w:p w:rsidR="00CB6E06" w:rsidRDefault="00CB6E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EB4" w:rsidRDefault="003A03A9" w:rsidP="002C6EB4">
    <w:pPr>
      <w:pStyle w:val="Cabealho"/>
      <w:jc w:val="right"/>
      <w:rPr>
        <w:b/>
        <w:i/>
        <w:sz w:val="48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5247640</wp:posOffset>
          </wp:positionH>
          <wp:positionV relativeFrom="paragraph">
            <wp:posOffset>110490</wp:posOffset>
          </wp:positionV>
          <wp:extent cx="1353820" cy="790575"/>
          <wp:effectExtent l="0" t="0" r="0" b="9525"/>
          <wp:wrapNone/>
          <wp:docPr id="2" name="Imagem 2" descr="Descrição: Descrição: Descrição: Logo da Paz 20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Descrição: Logo da Paz 200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5F55">
      <w:rPr>
        <w:b/>
        <w:i/>
        <w:noProof/>
        <w:color w:val="0000FF"/>
        <w:sz w:val="44"/>
        <w:szCs w:val="44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43.5pt;margin-top:4.2pt;width:76.5pt;height:87.1pt;z-index:-251658240;mso-position-horizontal-relative:text;mso-position-vertical-relative:text">
          <v:imagedata r:id="rId2" o:title=""/>
        </v:shape>
        <o:OLEObject Type="Embed" ProgID="CorelDraw.Graphic.16" ShapeID="_x0000_s2049" DrawAspect="Content" ObjectID="_1596022138" r:id="rId3"/>
      </w:object>
    </w:r>
    <w:r w:rsidR="002C6EB4">
      <w:rPr>
        <w:b/>
        <w:i/>
        <w:sz w:val="48"/>
      </w:rPr>
      <w:t xml:space="preserve">  </w:t>
    </w:r>
  </w:p>
  <w:p w:rsidR="000E3B95" w:rsidRPr="001279B4" w:rsidRDefault="002C6EB4" w:rsidP="002C6EB4">
    <w:pPr>
      <w:pStyle w:val="Cabealho"/>
      <w:rPr>
        <w:b/>
        <w:sz w:val="42"/>
        <w:szCs w:val="42"/>
      </w:rPr>
    </w:pPr>
    <w:r>
      <w:rPr>
        <w:b/>
        <w:i/>
        <w:color w:val="0000FF"/>
        <w:sz w:val="44"/>
        <w:szCs w:val="44"/>
      </w:rPr>
      <w:t xml:space="preserve">      </w:t>
    </w:r>
    <w:r w:rsidR="00E85C62">
      <w:rPr>
        <w:b/>
        <w:i/>
        <w:color w:val="0000FF"/>
        <w:sz w:val="44"/>
        <w:szCs w:val="44"/>
      </w:rPr>
      <w:t xml:space="preserve"> </w:t>
    </w:r>
    <w:r w:rsidR="001279B4">
      <w:rPr>
        <w:b/>
        <w:i/>
        <w:color w:val="0000FF"/>
        <w:sz w:val="44"/>
        <w:szCs w:val="44"/>
      </w:rPr>
      <w:t xml:space="preserve"> </w:t>
    </w:r>
    <w:r w:rsidR="000E3B95" w:rsidRPr="001279B4">
      <w:rPr>
        <w:b/>
        <w:color w:val="0000FF"/>
        <w:sz w:val="42"/>
        <w:szCs w:val="42"/>
      </w:rPr>
      <w:t>FEDERAÇÃO GOIANA DE FUTEBOL</w:t>
    </w:r>
  </w:p>
  <w:p w:rsidR="000E3B95" w:rsidRDefault="00DD4876" w:rsidP="00DD4876">
    <w:pPr>
      <w:pStyle w:val="Cabealho"/>
      <w:rPr>
        <w:b/>
        <w:i/>
        <w:sz w:val="32"/>
      </w:rPr>
    </w:pPr>
    <w:r>
      <w:t xml:space="preserve">                                                           </w:t>
    </w:r>
    <w:r w:rsidR="00E85C62">
      <w:t xml:space="preserve">    </w:t>
    </w:r>
    <w:r>
      <w:t xml:space="preserve"> </w:t>
    </w:r>
    <w:hyperlink r:id="rId4" w:history="1">
      <w:r w:rsidR="002C6EB4" w:rsidRPr="00253379">
        <w:rPr>
          <w:rStyle w:val="Hyperlink"/>
          <w:b/>
          <w:i/>
          <w:sz w:val="32"/>
        </w:rPr>
        <w:t>www.fgf.esp.br</w:t>
      </w:r>
    </w:hyperlink>
  </w:p>
  <w:p w:rsidR="002C6EB4" w:rsidRDefault="002C6EB4">
    <w:pPr>
      <w:pStyle w:val="Cabealho"/>
      <w:jc w:val="center"/>
      <w:rPr>
        <w:b/>
        <w:i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0A08D1"/>
    <w:multiLevelType w:val="singleLevel"/>
    <w:tmpl w:val="EEE2F4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90B4B81"/>
    <w:multiLevelType w:val="singleLevel"/>
    <w:tmpl w:val="1A906036"/>
    <w:lvl w:ilvl="0">
      <w:start w:val="1"/>
      <w:numFmt w:val="lowerLetter"/>
      <w:lvlText w:val="%1)"/>
      <w:lvlJc w:val="left"/>
      <w:pPr>
        <w:tabs>
          <w:tab w:val="num" w:pos="2130"/>
        </w:tabs>
        <w:ind w:left="2130" w:hanging="720"/>
      </w:pPr>
      <w:rPr>
        <w:rFonts w:hint="default"/>
      </w:rPr>
    </w:lvl>
  </w:abstractNum>
  <w:abstractNum w:abstractNumId="2" w15:restartNumberingAfterBreak="0">
    <w:nsid w:val="6A627E6A"/>
    <w:multiLevelType w:val="singleLevel"/>
    <w:tmpl w:val="1A906036"/>
    <w:lvl w:ilvl="0">
      <w:start w:val="1"/>
      <w:numFmt w:val="lowerLetter"/>
      <w:lvlText w:val="%1)"/>
      <w:lvlJc w:val="left"/>
      <w:pPr>
        <w:tabs>
          <w:tab w:val="num" w:pos="2130"/>
        </w:tabs>
        <w:ind w:left="2130" w:hanging="72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3A9"/>
    <w:rsid w:val="00006F43"/>
    <w:rsid w:val="000609F2"/>
    <w:rsid w:val="00081357"/>
    <w:rsid w:val="000A52C0"/>
    <w:rsid w:val="000E3B95"/>
    <w:rsid w:val="00115F55"/>
    <w:rsid w:val="001279B4"/>
    <w:rsid w:val="001A3297"/>
    <w:rsid w:val="001A67D8"/>
    <w:rsid w:val="001F3529"/>
    <w:rsid w:val="00276F24"/>
    <w:rsid w:val="00292A63"/>
    <w:rsid w:val="002B504F"/>
    <w:rsid w:val="002C6EB4"/>
    <w:rsid w:val="002D4413"/>
    <w:rsid w:val="002F68C0"/>
    <w:rsid w:val="0032025E"/>
    <w:rsid w:val="003A03A9"/>
    <w:rsid w:val="003A4D15"/>
    <w:rsid w:val="003C074A"/>
    <w:rsid w:val="003D4586"/>
    <w:rsid w:val="003E658C"/>
    <w:rsid w:val="0043367F"/>
    <w:rsid w:val="00455208"/>
    <w:rsid w:val="004A0F11"/>
    <w:rsid w:val="004B20F1"/>
    <w:rsid w:val="004C266C"/>
    <w:rsid w:val="004D2BB9"/>
    <w:rsid w:val="005264B5"/>
    <w:rsid w:val="0054431F"/>
    <w:rsid w:val="005468CC"/>
    <w:rsid w:val="00557BA7"/>
    <w:rsid w:val="005751B3"/>
    <w:rsid w:val="00642D47"/>
    <w:rsid w:val="00643E15"/>
    <w:rsid w:val="0064630B"/>
    <w:rsid w:val="00670A2F"/>
    <w:rsid w:val="006B07C6"/>
    <w:rsid w:val="006D3A3B"/>
    <w:rsid w:val="00731C00"/>
    <w:rsid w:val="00790767"/>
    <w:rsid w:val="007936BB"/>
    <w:rsid w:val="007B555A"/>
    <w:rsid w:val="00865AE2"/>
    <w:rsid w:val="00880FE0"/>
    <w:rsid w:val="008A6CD8"/>
    <w:rsid w:val="008B3140"/>
    <w:rsid w:val="008D46B0"/>
    <w:rsid w:val="009477FA"/>
    <w:rsid w:val="00980AD7"/>
    <w:rsid w:val="00A054B5"/>
    <w:rsid w:val="00A242ED"/>
    <w:rsid w:val="00AC747E"/>
    <w:rsid w:val="00AF20DA"/>
    <w:rsid w:val="00AF768B"/>
    <w:rsid w:val="00AF7718"/>
    <w:rsid w:val="00B42AAA"/>
    <w:rsid w:val="00BB36D5"/>
    <w:rsid w:val="00CB6CBD"/>
    <w:rsid w:val="00CB6E06"/>
    <w:rsid w:val="00CC7356"/>
    <w:rsid w:val="00CE05E7"/>
    <w:rsid w:val="00D37ED7"/>
    <w:rsid w:val="00D50780"/>
    <w:rsid w:val="00D824D0"/>
    <w:rsid w:val="00DD4876"/>
    <w:rsid w:val="00E84734"/>
    <w:rsid w:val="00E85C62"/>
    <w:rsid w:val="00EC2154"/>
    <w:rsid w:val="00F21C91"/>
    <w:rsid w:val="00F3137B"/>
    <w:rsid w:val="00F9710A"/>
    <w:rsid w:val="00FE5E9F"/>
    <w:rsid w:val="00FF3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docId w15:val="{7D963CCD-99D1-45C0-A21A-EB73C72BC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CB6E06"/>
    <w:pPr>
      <w:keepNext/>
      <w:jc w:val="center"/>
      <w:outlineLvl w:val="0"/>
    </w:pPr>
    <w:rPr>
      <w:b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sid w:val="002C6EB4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1279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1279B4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CB6E06"/>
    <w:rPr>
      <w:b/>
      <w:lang w:val="en-US"/>
    </w:rPr>
  </w:style>
  <w:style w:type="paragraph" w:styleId="PargrafodaLista">
    <w:name w:val="List Paragraph"/>
    <w:basedOn w:val="Normal"/>
    <w:uiPriority w:val="34"/>
    <w:qFormat/>
    <w:rsid w:val="00CB6E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hyperlink" Target="http://www.fgf.esp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8C3AF-FD70-426F-BFC9-AB36723CE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1806</Words>
  <Characters>10276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FEDERAÇÃO GOIANA DE FUTEBOL</Company>
  <LinksUpToDate>false</LinksUpToDate>
  <CharactersWithSpaces>12058</CharactersWithSpaces>
  <SharedDoc>false</SharedDoc>
  <HLinks>
    <vt:vector size="6" baseType="variant">
      <vt:variant>
        <vt:i4>7536694</vt:i4>
      </vt:variant>
      <vt:variant>
        <vt:i4>0</vt:i4>
      </vt:variant>
      <vt:variant>
        <vt:i4>0</vt:i4>
      </vt:variant>
      <vt:variant>
        <vt:i4>5</vt:i4>
      </vt:variant>
      <vt:variant>
        <vt:lpwstr>http://www.fgf.esp.br/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subject/>
  <dc:creator>Roberto sp.</dc:creator>
  <cp:keywords/>
  <cp:lastModifiedBy>Roberto sp.</cp:lastModifiedBy>
  <cp:revision>3</cp:revision>
  <cp:lastPrinted>2015-11-20T18:27:00Z</cp:lastPrinted>
  <dcterms:created xsi:type="dcterms:W3CDTF">2018-08-17T12:50:00Z</dcterms:created>
  <dcterms:modified xsi:type="dcterms:W3CDTF">2018-08-17T13:43:00Z</dcterms:modified>
</cp:coreProperties>
</file>